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3A1E" w14:textId="77777777" w:rsidR="00CF05C2" w:rsidRPr="00CF05C2" w:rsidRDefault="00CF05C2" w:rsidP="00CF05C2">
      <w:pPr>
        <w:rPr>
          <w:rFonts w:ascii="Arial" w:hAnsi="Arial" w:cs="Arial"/>
          <w:b/>
          <w:bCs/>
          <w:sz w:val="24"/>
          <w:szCs w:val="24"/>
        </w:rPr>
      </w:pPr>
      <w:r w:rsidRPr="00CF05C2">
        <w:rPr>
          <w:rFonts w:ascii="Arial" w:hAnsi="Arial" w:cs="Arial"/>
          <w:b/>
          <w:bCs/>
          <w:sz w:val="24"/>
          <w:szCs w:val="24"/>
        </w:rPr>
        <w:t>Appendix 1 Task 1</w:t>
      </w:r>
    </w:p>
    <w:p w14:paraId="5ADC626B" w14:textId="77777777" w:rsidR="00CF05C2" w:rsidRPr="00CF05C2" w:rsidRDefault="00CF05C2" w:rsidP="00CF05C2">
      <w:pPr>
        <w:rPr>
          <w:rFonts w:ascii="Arial" w:hAnsi="Arial" w:cs="Arial"/>
          <w:b/>
          <w:bCs/>
          <w:sz w:val="24"/>
          <w:szCs w:val="24"/>
        </w:rPr>
      </w:pPr>
      <w:r w:rsidRPr="00CF05C2">
        <w:rPr>
          <w:rFonts w:ascii="Arial" w:hAnsi="Arial" w:cs="Arial"/>
          <w:b/>
          <w:bCs/>
          <w:sz w:val="24"/>
          <w:szCs w:val="24"/>
        </w:rPr>
        <w:t>Task 1. Assess – Plan - Do</w:t>
      </w:r>
    </w:p>
    <w:p w14:paraId="06A5EF54" w14:textId="69E639AF" w:rsidR="00252AB6" w:rsidRDefault="00CF05C2" w:rsidP="00252AB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1a) </w:t>
      </w:r>
      <w:r w:rsidR="00252AB6" w:rsidRPr="00CF05C2">
        <w:rPr>
          <w:rFonts w:ascii="Arial" w:hAnsi="Arial" w:cs="Arial"/>
          <w:b/>
          <w:bCs/>
          <w:sz w:val="24"/>
          <w:szCs w:val="24"/>
        </w:rPr>
        <w:t>Management Audit: Staffing Roles and Responsibilities</w:t>
      </w:r>
    </w:p>
    <w:tbl>
      <w:tblPr>
        <w:tblW w:w="15213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3895"/>
        <w:gridCol w:w="2217"/>
        <w:gridCol w:w="4824"/>
        <w:gridCol w:w="1564"/>
      </w:tblGrid>
      <w:tr w:rsidR="002836C0" w:rsidRPr="00CF05C2" w14:paraId="7D6ACE89" w14:textId="77777777" w:rsidTr="0007379E">
        <w:trPr>
          <w:tblHeader/>
          <w:tblCellSpacing w:w="15" w:type="dxa"/>
        </w:trPr>
        <w:tc>
          <w:tcPr>
            <w:tcW w:w="2410" w:type="dxa"/>
            <w:vAlign w:val="center"/>
            <w:hideMark/>
          </w:tcPr>
          <w:p w14:paraId="75E20D1A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Role </w:t>
            </w:r>
          </w:p>
        </w:tc>
        <w:tc>
          <w:tcPr>
            <w:tcW w:w="3939" w:type="dxa"/>
            <w:vAlign w:val="center"/>
            <w:hideMark/>
          </w:tcPr>
          <w:p w14:paraId="7C1D9188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Summary of </w:t>
            </w: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Responsibilit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ies</w:t>
            </w:r>
          </w:p>
        </w:tc>
        <w:tc>
          <w:tcPr>
            <w:tcW w:w="2238" w:type="dxa"/>
            <w:vAlign w:val="center"/>
            <w:hideMark/>
          </w:tcPr>
          <w:p w14:paraId="15650E9D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Full time / part time with names</w:t>
            </w:r>
          </w:p>
        </w:tc>
        <w:tc>
          <w:tcPr>
            <w:tcW w:w="4911" w:type="dxa"/>
            <w:vAlign w:val="center"/>
            <w:hideMark/>
          </w:tcPr>
          <w:p w14:paraId="60EE486B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Focus</w:t>
            </w:r>
          </w:p>
        </w:tc>
        <w:tc>
          <w:tcPr>
            <w:tcW w:w="1535" w:type="dxa"/>
            <w:vAlign w:val="center"/>
            <w:hideMark/>
          </w:tcPr>
          <w:p w14:paraId="305D113B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Line managed by</w:t>
            </w:r>
          </w:p>
        </w:tc>
      </w:tr>
      <w:tr w:rsidR="002836C0" w:rsidRPr="00CF05C2" w14:paraId="67C0D06D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0582504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Headteacher</w:t>
            </w:r>
          </w:p>
        </w:tc>
        <w:tc>
          <w:tcPr>
            <w:tcW w:w="3939" w:type="dxa"/>
            <w:vAlign w:val="center"/>
            <w:hideMark/>
          </w:tcPr>
          <w:p w14:paraId="734DE2C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Overall leadership and management of the school, ensuring high standards of teaching and learning, strategic planning, and school improvement</w:t>
            </w:r>
            <w:r>
              <w:rPr>
                <w:rFonts w:ascii="Arial" w:hAnsi="Arial" w:cs="Arial"/>
                <w:sz w:val="24"/>
                <w:szCs w:val="24"/>
              </w:rPr>
              <w:t>, delegated responsibility for the school budget, safeguarding.</w:t>
            </w:r>
          </w:p>
        </w:tc>
        <w:tc>
          <w:tcPr>
            <w:tcW w:w="2238" w:type="dxa"/>
            <w:vAlign w:val="center"/>
          </w:tcPr>
          <w:p w14:paraId="0E02786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0FD1448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Strategic leadership, school improvement, stakeholder engagement</w:t>
            </w:r>
          </w:p>
        </w:tc>
        <w:tc>
          <w:tcPr>
            <w:tcW w:w="1535" w:type="dxa"/>
            <w:vAlign w:val="center"/>
            <w:hideMark/>
          </w:tcPr>
          <w:p w14:paraId="6A3E013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31318E14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6B08C9B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Senior Leadership Team (SLT)</w:t>
            </w:r>
          </w:p>
        </w:tc>
        <w:tc>
          <w:tcPr>
            <w:tcW w:w="3939" w:type="dxa"/>
            <w:vAlign w:val="center"/>
            <w:hideMark/>
          </w:tcPr>
          <w:p w14:paraId="4B2ECBA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the headteacher in the strategic leadership of the school, leading specific areas such as curriculum, assessment, and pastoral care.</w:t>
            </w:r>
          </w:p>
        </w:tc>
        <w:tc>
          <w:tcPr>
            <w:tcW w:w="2238" w:type="dxa"/>
            <w:vAlign w:val="center"/>
          </w:tcPr>
          <w:p w14:paraId="5D4736E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1012447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Curriculum development, assessment, pastoral care, staff development</w:t>
            </w:r>
          </w:p>
        </w:tc>
        <w:tc>
          <w:tcPr>
            <w:tcW w:w="1535" w:type="dxa"/>
            <w:vAlign w:val="center"/>
            <w:hideMark/>
          </w:tcPr>
          <w:p w14:paraId="27D8549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7DE710C8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552466B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Middle Leadership Team</w:t>
            </w:r>
          </w:p>
        </w:tc>
        <w:tc>
          <w:tcPr>
            <w:tcW w:w="3939" w:type="dxa"/>
            <w:vAlign w:val="center"/>
            <w:hideMark/>
          </w:tcPr>
          <w:p w14:paraId="70853EF6" w14:textId="77777777" w:rsidR="002836C0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Leading specific subjects or key stages, supporting teaching and learning, and contributing to school improvement planning.</w:t>
            </w:r>
          </w:p>
          <w:p w14:paraId="42CD645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14:paraId="5C8E687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5E4B874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Subject leadership, key stage coordination, teaching and learning support</w:t>
            </w:r>
          </w:p>
        </w:tc>
        <w:tc>
          <w:tcPr>
            <w:tcW w:w="1535" w:type="dxa"/>
            <w:vAlign w:val="center"/>
            <w:hideMark/>
          </w:tcPr>
          <w:p w14:paraId="1291C96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071A368B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247BCF9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Finance Team</w:t>
            </w:r>
          </w:p>
        </w:tc>
        <w:tc>
          <w:tcPr>
            <w:tcW w:w="3939" w:type="dxa"/>
            <w:vAlign w:val="center"/>
            <w:hideMark/>
          </w:tcPr>
          <w:p w14:paraId="3CD82608" w14:textId="77777777" w:rsidR="002836C0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Managing the school’s budget, financial planning, and ensuring financial compliance.</w:t>
            </w:r>
          </w:p>
          <w:p w14:paraId="4B37C7A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14:paraId="35F2A40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388BD5B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Budget management, financial planning, compliance</w:t>
            </w:r>
          </w:p>
        </w:tc>
        <w:tc>
          <w:tcPr>
            <w:tcW w:w="1535" w:type="dxa"/>
            <w:vAlign w:val="center"/>
            <w:hideMark/>
          </w:tcPr>
          <w:p w14:paraId="6792D5A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1971A79D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13AB16B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Early Career Teachers (ECT)</w:t>
            </w:r>
          </w:p>
        </w:tc>
        <w:tc>
          <w:tcPr>
            <w:tcW w:w="3939" w:type="dxa"/>
            <w:vAlign w:val="center"/>
            <w:hideMark/>
          </w:tcPr>
          <w:p w14:paraId="25922D8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Delivering high-quality teaching and learning, participating in professional development, and contributing to school activities.</w:t>
            </w:r>
          </w:p>
        </w:tc>
        <w:tc>
          <w:tcPr>
            <w:tcW w:w="2238" w:type="dxa"/>
            <w:vAlign w:val="center"/>
            <w:hideMark/>
          </w:tcPr>
          <w:p w14:paraId="73E8D0A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459A9819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Teaching and learning, professional development</w:t>
            </w:r>
          </w:p>
        </w:tc>
        <w:tc>
          <w:tcPr>
            <w:tcW w:w="1535" w:type="dxa"/>
            <w:vAlign w:val="center"/>
            <w:hideMark/>
          </w:tcPr>
          <w:p w14:paraId="56C9DEB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753B6E9D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3837EE0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ECT Mentor</w:t>
            </w:r>
          </w:p>
        </w:tc>
        <w:tc>
          <w:tcPr>
            <w:tcW w:w="3939" w:type="dxa"/>
            <w:vAlign w:val="center"/>
            <w:hideMark/>
          </w:tcPr>
          <w:p w14:paraId="54B4558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and mentoring early career teachers, providing guidance and feedback, and facilitating professional development.</w:t>
            </w:r>
          </w:p>
        </w:tc>
        <w:tc>
          <w:tcPr>
            <w:tcW w:w="2238" w:type="dxa"/>
            <w:vAlign w:val="center"/>
          </w:tcPr>
          <w:p w14:paraId="25419F4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6187C64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Mentoring, professional development</w:t>
            </w:r>
          </w:p>
        </w:tc>
        <w:tc>
          <w:tcPr>
            <w:tcW w:w="1535" w:type="dxa"/>
            <w:vAlign w:val="center"/>
            <w:hideMark/>
          </w:tcPr>
          <w:p w14:paraId="30CE4BB7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7D31236D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040F73A7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Teachers</w:t>
            </w:r>
          </w:p>
          <w:p w14:paraId="5FD46F7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By year group</w:t>
            </w:r>
          </w:p>
        </w:tc>
        <w:tc>
          <w:tcPr>
            <w:tcW w:w="3939" w:type="dxa"/>
            <w:vAlign w:val="center"/>
            <w:hideMark/>
          </w:tcPr>
          <w:p w14:paraId="73C4D8A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 xml:space="preserve">Planning and delivering lessons, assessing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and reporting on </w:t>
            </w:r>
            <w:r w:rsidRPr="00CF05C2">
              <w:rPr>
                <w:rFonts w:ascii="Arial" w:hAnsi="Arial" w:cs="Arial"/>
                <w:sz w:val="24"/>
                <w:szCs w:val="24"/>
              </w:rPr>
              <w:t>pupil progress, and contributing to the wider school community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B7A5B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within the expectations of the teaching standards.</w:t>
            </w:r>
          </w:p>
          <w:p w14:paraId="5D5DB98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3F5B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56C3C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5E0AF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E97DD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14:paraId="218D16D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3CB2145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Teaching and learning, assessment, school activities</w:t>
            </w:r>
          </w:p>
        </w:tc>
        <w:tc>
          <w:tcPr>
            <w:tcW w:w="1535" w:type="dxa"/>
            <w:vAlign w:val="center"/>
            <w:hideMark/>
          </w:tcPr>
          <w:p w14:paraId="16C420F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565E9546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6129174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Year Group Leader / Phase Leader</w:t>
            </w:r>
          </w:p>
        </w:tc>
        <w:tc>
          <w:tcPr>
            <w:tcW w:w="3939" w:type="dxa"/>
            <w:vAlign w:val="center"/>
            <w:hideMark/>
          </w:tcPr>
          <w:p w14:paraId="006F541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 xml:space="preserve">Leading a specific year group or phase, coordinating teaching and learning, and supporting staff within </w:t>
            </w:r>
            <w:r w:rsidRPr="00CF05C2">
              <w:rPr>
                <w:rFonts w:ascii="Arial" w:hAnsi="Arial" w:cs="Arial"/>
                <w:sz w:val="24"/>
                <w:szCs w:val="24"/>
              </w:rPr>
              <w:lastRenderedPageBreak/>
              <w:t>the phase.</w:t>
            </w:r>
          </w:p>
        </w:tc>
        <w:tc>
          <w:tcPr>
            <w:tcW w:w="2238" w:type="dxa"/>
            <w:vAlign w:val="center"/>
          </w:tcPr>
          <w:p w14:paraId="49FABB6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32F3E9E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Year group/phase leadership, teaching and learning coordination</w:t>
            </w:r>
          </w:p>
        </w:tc>
        <w:tc>
          <w:tcPr>
            <w:tcW w:w="1535" w:type="dxa"/>
            <w:vAlign w:val="center"/>
            <w:hideMark/>
          </w:tcPr>
          <w:p w14:paraId="5260606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66D73EA3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05917A1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Teaching and Learning Coach</w:t>
            </w:r>
          </w:p>
        </w:tc>
        <w:tc>
          <w:tcPr>
            <w:tcW w:w="3939" w:type="dxa"/>
            <w:vAlign w:val="center"/>
            <w:hideMark/>
          </w:tcPr>
          <w:p w14:paraId="3904BDA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teachers in improving their practice, providing coaching and feedback, and leading professional development sessions.</w:t>
            </w:r>
          </w:p>
        </w:tc>
        <w:tc>
          <w:tcPr>
            <w:tcW w:w="2238" w:type="dxa"/>
            <w:vAlign w:val="center"/>
          </w:tcPr>
          <w:p w14:paraId="05EBD96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440101D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Teaching and learning improvement, coaching, professional development</w:t>
            </w:r>
          </w:p>
        </w:tc>
        <w:tc>
          <w:tcPr>
            <w:tcW w:w="1535" w:type="dxa"/>
            <w:vAlign w:val="center"/>
            <w:hideMark/>
          </w:tcPr>
          <w:p w14:paraId="75AF72E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53BF7383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6A8ADAD7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SENCo/</w:t>
            </w:r>
            <w:proofErr w:type="spellStart"/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InCo</w:t>
            </w:r>
            <w:proofErr w:type="spellEnd"/>
          </w:p>
        </w:tc>
        <w:tc>
          <w:tcPr>
            <w:tcW w:w="3939" w:type="dxa"/>
            <w:vAlign w:val="center"/>
            <w:hideMark/>
          </w:tcPr>
          <w:p w14:paraId="6BFA4BF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Coordinating special educational needs provision, supporting pupils with additional needs, and liaising with external agencies.</w:t>
            </w:r>
          </w:p>
        </w:tc>
        <w:tc>
          <w:tcPr>
            <w:tcW w:w="2238" w:type="dxa"/>
            <w:vAlign w:val="center"/>
          </w:tcPr>
          <w:p w14:paraId="7C40FEBF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6479D24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SEN provision, pupil support, external liaison</w:t>
            </w:r>
          </w:p>
        </w:tc>
        <w:tc>
          <w:tcPr>
            <w:tcW w:w="1535" w:type="dxa"/>
            <w:vAlign w:val="center"/>
            <w:hideMark/>
          </w:tcPr>
          <w:p w14:paraId="308404F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56F345E0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72BF452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Learning Support Staff</w:t>
            </w:r>
          </w:p>
        </w:tc>
        <w:tc>
          <w:tcPr>
            <w:tcW w:w="3939" w:type="dxa"/>
            <w:vAlign w:val="center"/>
            <w:hideMark/>
          </w:tcPr>
          <w:p w14:paraId="2ECBC2F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pupils in their learning, working with teachers to deliver interventions, and providing additional support where needed.</w:t>
            </w:r>
          </w:p>
        </w:tc>
        <w:tc>
          <w:tcPr>
            <w:tcW w:w="2238" w:type="dxa"/>
            <w:vAlign w:val="center"/>
          </w:tcPr>
          <w:p w14:paraId="5A03CF7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5F3A7EC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Pupil support, interventions, additional support</w:t>
            </w:r>
          </w:p>
        </w:tc>
        <w:tc>
          <w:tcPr>
            <w:tcW w:w="1535" w:type="dxa"/>
            <w:vAlign w:val="center"/>
            <w:hideMark/>
          </w:tcPr>
          <w:p w14:paraId="621EE99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2E42BF9F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4DCC9949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ELSA (Emotional Literacy Support Assistant)</w:t>
            </w:r>
          </w:p>
        </w:tc>
        <w:tc>
          <w:tcPr>
            <w:tcW w:w="3939" w:type="dxa"/>
            <w:vAlign w:val="center"/>
            <w:hideMark/>
          </w:tcPr>
          <w:p w14:paraId="3D216979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pupils’ emotional well-being, delivering interventions, and working with staff to promote emotional literacy.</w:t>
            </w:r>
          </w:p>
        </w:tc>
        <w:tc>
          <w:tcPr>
            <w:tcW w:w="2238" w:type="dxa"/>
            <w:vAlign w:val="center"/>
          </w:tcPr>
          <w:p w14:paraId="45D82CA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11352F5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Emotional well-being, interventions, emotional literacy</w:t>
            </w:r>
          </w:p>
        </w:tc>
        <w:tc>
          <w:tcPr>
            <w:tcW w:w="1535" w:type="dxa"/>
            <w:vAlign w:val="center"/>
            <w:hideMark/>
          </w:tcPr>
          <w:p w14:paraId="406643C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2B8BAB67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51BE158C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HSLW (Home School Link Worker)</w:t>
            </w:r>
          </w:p>
        </w:tc>
        <w:tc>
          <w:tcPr>
            <w:tcW w:w="3939" w:type="dxa"/>
            <w:vAlign w:val="center"/>
            <w:hideMark/>
          </w:tcPr>
          <w:p w14:paraId="044D6D1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Supporting the link between home and school, working with families to improve pupil outcomes, and providing support for vulnerable pupils.</w:t>
            </w:r>
          </w:p>
        </w:tc>
        <w:tc>
          <w:tcPr>
            <w:tcW w:w="2238" w:type="dxa"/>
            <w:vAlign w:val="center"/>
          </w:tcPr>
          <w:p w14:paraId="295E949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2C768BF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Home-school link, family support, vulnerable pupils</w:t>
            </w:r>
          </w:p>
        </w:tc>
        <w:tc>
          <w:tcPr>
            <w:tcW w:w="1535" w:type="dxa"/>
            <w:vAlign w:val="center"/>
            <w:hideMark/>
          </w:tcPr>
          <w:p w14:paraId="5AE558C7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62587E8C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283B517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DSL/DDSLs (Designated Safeguarding Lead/Deputy Designated Safeguarding Leads)</w:t>
            </w:r>
          </w:p>
        </w:tc>
        <w:tc>
          <w:tcPr>
            <w:tcW w:w="3939" w:type="dxa"/>
            <w:vAlign w:val="center"/>
            <w:hideMark/>
          </w:tcPr>
          <w:p w14:paraId="06B1A4F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Leading safeguarding within the school, ensuring compliance with safeguarding policies, and providing training and support for staff.</w:t>
            </w:r>
          </w:p>
        </w:tc>
        <w:tc>
          <w:tcPr>
            <w:tcW w:w="2238" w:type="dxa"/>
            <w:vAlign w:val="center"/>
          </w:tcPr>
          <w:p w14:paraId="681263E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2490974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Safeguarding, compliance, training</w:t>
            </w:r>
          </w:p>
        </w:tc>
        <w:tc>
          <w:tcPr>
            <w:tcW w:w="1535" w:type="dxa"/>
            <w:vAlign w:val="center"/>
            <w:hideMark/>
          </w:tcPr>
          <w:p w14:paraId="5A073A6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5F78A3B5" w14:textId="77777777" w:rsidTr="0007379E">
        <w:trPr>
          <w:tblCellSpacing w:w="15" w:type="dxa"/>
        </w:trPr>
        <w:tc>
          <w:tcPr>
            <w:tcW w:w="2410" w:type="dxa"/>
            <w:vAlign w:val="center"/>
          </w:tcPr>
          <w:p w14:paraId="77FBA7BC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Attendance Team</w:t>
            </w:r>
          </w:p>
          <w:p w14:paraId="0C5EC033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002365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9" w:type="dxa"/>
            <w:vAlign w:val="center"/>
          </w:tcPr>
          <w:p w14:paraId="625A9C6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Organize and implement strategies to improve student attendance and reduce chronic absenteeism.</w:t>
            </w:r>
          </w:p>
        </w:tc>
        <w:tc>
          <w:tcPr>
            <w:tcW w:w="2238" w:type="dxa"/>
            <w:vAlign w:val="center"/>
          </w:tcPr>
          <w:p w14:paraId="492E020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</w:tcPr>
          <w:p w14:paraId="05111A7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 xml:space="preserve">Safeguarding, compliance, improving attendance </w:t>
            </w:r>
          </w:p>
        </w:tc>
        <w:tc>
          <w:tcPr>
            <w:tcW w:w="1535" w:type="dxa"/>
            <w:vAlign w:val="center"/>
          </w:tcPr>
          <w:p w14:paraId="7C302E99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5CD31C88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322D47F9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Office/FO/Bursar/Other</w:t>
            </w:r>
          </w:p>
        </w:tc>
        <w:tc>
          <w:tcPr>
            <w:tcW w:w="3939" w:type="dxa"/>
            <w:vAlign w:val="center"/>
            <w:hideMark/>
          </w:tcPr>
          <w:p w14:paraId="0E2EE08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Managing administrative tasks, supporting the smooth running of the school, and ensuring compliance with policies and procedures.</w:t>
            </w:r>
          </w:p>
        </w:tc>
        <w:tc>
          <w:tcPr>
            <w:tcW w:w="2238" w:type="dxa"/>
            <w:vAlign w:val="center"/>
          </w:tcPr>
          <w:p w14:paraId="3768FA1B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514FADD5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Administration, compliance, school operations</w:t>
            </w:r>
          </w:p>
        </w:tc>
        <w:tc>
          <w:tcPr>
            <w:tcW w:w="1535" w:type="dxa"/>
            <w:vAlign w:val="center"/>
            <w:hideMark/>
          </w:tcPr>
          <w:p w14:paraId="78CC9DEA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601A421E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29FA776E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Site Management/Cleaning</w:t>
            </w:r>
          </w:p>
        </w:tc>
        <w:tc>
          <w:tcPr>
            <w:tcW w:w="3939" w:type="dxa"/>
            <w:vAlign w:val="center"/>
            <w:hideMark/>
          </w:tcPr>
          <w:p w14:paraId="08C491A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Maintaining the school premises, ensuring a safe and clean environment, and managing site-related issues.</w:t>
            </w:r>
          </w:p>
        </w:tc>
        <w:tc>
          <w:tcPr>
            <w:tcW w:w="2238" w:type="dxa"/>
            <w:vAlign w:val="center"/>
          </w:tcPr>
          <w:p w14:paraId="781378B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1E0B23A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Site maintenance, safety, cleanliness</w:t>
            </w:r>
          </w:p>
        </w:tc>
        <w:tc>
          <w:tcPr>
            <w:tcW w:w="1535" w:type="dxa"/>
            <w:vAlign w:val="center"/>
            <w:hideMark/>
          </w:tcPr>
          <w:p w14:paraId="2C62A9D6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3EA218FD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6A676EC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t>MDSA Team (Midday Supervisory Assistants)</w:t>
            </w:r>
          </w:p>
        </w:tc>
        <w:tc>
          <w:tcPr>
            <w:tcW w:w="3939" w:type="dxa"/>
            <w:vAlign w:val="center"/>
            <w:hideMark/>
          </w:tcPr>
          <w:p w14:paraId="1D10FDF7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Supervising pupils during lunchtime, ensuring their safety and well-being, and promoting positive behaviour.</w:t>
            </w:r>
          </w:p>
        </w:tc>
        <w:tc>
          <w:tcPr>
            <w:tcW w:w="2238" w:type="dxa"/>
            <w:vAlign w:val="center"/>
          </w:tcPr>
          <w:p w14:paraId="2FEBBF6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0219AD2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Lunchtime supervision, pupil safety, behaviour management</w:t>
            </w:r>
          </w:p>
        </w:tc>
        <w:tc>
          <w:tcPr>
            <w:tcW w:w="1535" w:type="dxa"/>
            <w:vAlign w:val="center"/>
            <w:hideMark/>
          </w:tcPr>
          <w:p w14:paraId="2E138A0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6D6CD8CE" w14:textId="77777777" w:rsidTr="0007379E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6BA57D7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Governors and Governance</w:t>
            </w:r>
          </w:p>
        </w:tc>
        <w:tc>
          <w:tcPr>
            <w:tcW w:w="3939" w:type="dxa"/>
            <w:vAlign w:val="center"/>
            <w:hideMark/>
          </w:tcPr>
          <w:p w14:paraId="46CB6372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Providing strategic leadership, holding the headteacher to account, and ensuring the school meets its statutory obligations</w:t>
            </w:r>
            <w:r>
              <w:rPr>
                <w:rFonts w:ascii="Arial" w:hAnsi="Arial" w:cs="Arial"/>
                <w:sz w:val="24"/>
                <w:szCs w:val="24"/>
              </w:rPr>
              <w:t>, financial probity</w:t>
            </w:r>
            <w:r w:rsidRPr="00CF05C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38" w:type="dxa"/>
            <w:vAlign w:val="center"/>
          </w:tcPr>
          <w:p w14:paraId="03B2FA30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  <w:hideMark/>
          </w:tcPr>
          <w:p w14:paraId="0434BAE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CF05C2">
              <w:rPr>
                <w:rFonts w:ascii="Arial" w:hAnsi="Arial" w:cs="Arial"/>
                <w:sz w:val="24"/>
                <w:szCs w:val="24"/>
              </w:rPr>
              <w:t>Strategic leadership, accountability, statutory compliance</w:t>
            </w:r>
          </w:p>
        </w:tc>
        <w:tc>
          <w:tcPr>
            <w:tcW w:w="1535" w:type="dxa"/>
            <w:vAlign w:val="center"/>
            <w:hideMark/>
          </w:tcPr>
          <w:p w14:paraId="75F259D3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6C0" w:rsidRPr="00CF05C2" w14:paraId="38BA1A58" w14:textId="77777777" w:rsidTr="0007379E">
        <w:trPr>
          <w:tblCellSpacing w:w="15" w:type="dxa"/>
        </w:trPr>
        <w:tc>
          <w:tcPr>
            <w:tcW w:w="2410" w:type="dxa"/>
            <w:vAlign w:val="center"/>
          </w:tcPr>
          <w:p w14:paraId="03C63912" w14:textId="77777777" w:rsidR="002836C0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 school specific role</w:t>
            </w:r>
          </w:p>
          <w:p w14:paraId="6688201C" w14:textId="77777777" w:rsidR="002836C0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44B156" w14:textId="77777777" w:rsidR="002836C0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53D794" w14:textId="77777777" w:rsidR="002836C0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823078" w14:textId="77777777" w:rsidR="002836C0" w:rsidRPr="00CF05C2" w:rsidRDefault="002836C0" w:rsidP="00073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9" w:type="dxa"/>
            <w:vAlign w:val="center"/>
          </w:tcPr>
          <w:p w14:paraId="1D8A2E0F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14:paraId="5915AD58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</w:tcPr>
          <w:p w14:paraId="2FA801A4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5B53CBB1" w14:textId="77777777" w:rsidR="002836C0" w:rsidRPr="00CF05C2" w:rsidRDefault="002836C0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3FA678" w14:textId="77777777" w:rsidR="002836C0" w:rsidRPr="00CF05C2" w:rsidRDefault="002836C0" w:rsidP="00252AB6">
      <w:pPr>
        <w:rPr>
          <w:rFonts w:ascii="Arial" w:hAnsi="Arial" w:cs="Arial"/>
          <w:b/>
          <w:bCs/>
          <w:sz w:val="24"/>
          <w:szCs w:val="24"/>
        </w:rPr>
      </w:pPr>
    </w:p>
    <w:sectPr w:rsidR="002836C0" w:rsidRPr="00CF05C2" w:rsidSect="00252A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AB6"/>
    <w:rsid w:val="00022598"/>
    <w:rsid w:val="0020522D"/>
    <w:rsid w:val="00252AB6"/>
    <w:rsid w:val="002836C0"/>
    <w:rsid w:val="00480FFD"/>
    <w:rsid w:val="004B59A6"/>
    <w:rsid w:val="00522851"/>
    <w:rsid w:val="0074498C"/>
    <w:rsid w:val="00CF05C2"/>
    <w:rsid w:val="00D07888"/>
    <w:rsid w:val="00D72AF1"/>
    <w:rsid w:val="00E13CE3"/>
    <w:rsid w:val="00F2162E"/>
    <w:rsid w:val="00F80790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E5FF"/>
  <w15:chartTrackingRefBased/>
  <w15:docId w15:val="{F99A854A-4A58-4289-A320-7C0F7CF7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642</Words>
  <Characters>3665</Characters>
  <Application>Microsoft Office Word</Application>
  <DocSecurity>0</DocSecurity>
  <Lines>30</Lines>
  <Paragraphs>8</Paragraphs>
  <ScaleCrop>false</ScaleCrop>
  <Company>Hampshire County Council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4</cp:revision>
  <dcterms:created xsi:type="dcterms:W3CDTF">2025-03-12T16:01:00Z</dcterms:created>
  <dcterms:modified xsi:type="dcterms:W3CDTF">2025-03-14T17:09:00Z</dcterms:modified>
</cp:coreProperties>
</file>