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EC876" w14:textId="1E40E85C" w:rsidR="00F04791" w:rsidRPr="002D0A57" w:rsidRDefault="00F04791" w:rsidP="00F04791">
      <w:pPr>
        <w:spacing w:before="0" w:after="160" w:line="278" w:lineRule="auto"/>
        <w:rPr>
          <w:rFonts w:cs="Arial"/>
          <w:b/>
          <w:bCs/>
        </w:rPr>
      </w:pPr>
      <w:r w:rsidRPr="5A5E7750">
        <w:rPr>
          <w:rFonts w:cs="Arial"/>
          <w:b/>
          <w:bCs/>
        </w:rPr>
        <w:t xml:space="preserve">An Equity </w:t>
      </w:r>
      <w:r w:rsidR="34723C6C" w:rsidRPr="5A5E7750">
        <w:rPr>
          <w:rFonts w:cs="Arial"/>
          <w:b/>
          <w:bCs/>
        </w:rPr>
        <w:t>E</w:t>
      </w:r>
      <w:r w:rsidRPr="5A5E7750">
        <w:rPr>
          <w:rFonts w:cs="Arial"/>
          <w:b/>
          <w:bCs/>
        </w:rPr>
        <w:t>nquiry Programme for School Leaders</w:t>
      </w:r>
    </w:p>
    <w:p w14:paraId="68ECFCC7" w14:textId="2529DF97" w:rsidR="00F04791" w:rsidRPr="002D0A57" w:rsidRDefault="00F04791" w:rsidP="00F04791">
      <w:pPr>
        <w:spacing w:before="0" w:after="160" w:line="278" w:lineRule="auto"/>
        <w:rPr>
          <w:rFonts w:cs="Arial"/>
          <w:b/>
          <w:bCs/>
          <w:i/>
          <w:iCs/>
        </w:rPr>
      </w:pPr>
      <w:r w:rsidRPr="002D0A57">
        <w:rPr>
          <w:rFonts w:cs="Arial"/>
          <w:b/>
          <w:bCs/>
          <w:i/>
          <w:iCs/>
        </w:rPr>
        <w:t>Putting the lived experience</w:t>
      </w:r>
      <w:r w:rsidR="00D520D6">
        <w:rPr>
          <w:rFonts w:cs="Arial"/>
          <w:b/>
          <w:bCs/>
          <w:i/>
          <w:iCs/>
        </w:rPr>
        <w:t>, strengths and asp</w:t>
      </w:r>
      <w:r w:rsidR="0018788D">
        <w:rPr>
          <w:rFonts w:cs="Arial"/>
          <w:b/>
          <w:bCs/>
          <w:i/>
          <w:iCs/>
        </w:rPr>
        <w:t>irations</w:t>
      </w:r>
      <w:r w:rsidRPr="002D0A57">
        <w:rPr>
          <w:rFonts w:cs="Arial"/>
          <w:b/>
          <w:bCs/>
          <w:i/>
          <w:iCs/>
        </w:rPr>
        <w:t xml:space="preserve"> of pupils</w:t>
      </w:r>
      <w:r w:rsidR="003D541B">
        <w:rPr>
          <w:rFonts w:cs="Arial"/>
          <w:b/>
          <w:bCs/>
          <w:i/>
          <w:iCs/>
        </w:rPr>
        <w:t xml:space="preserve"> </w:t>
      </w:r>
      <w:r w:rsidR="00236900">
        <w:rPr>
          <w:rFonts w:cs="Arial"/>
          <w:b/>
          <w:bCs/>
          <w:i/>
          <w:iCs/>
        </w:rPr>
        <w:t>impacted by disadvantage</w:t>
      </w:r>
      <w:r w:rsidR="00236900" w:rsidRPr="002D0A57">
        <w:rPr>
          <w:rFonts w:cs="Arial"/>
          <w:b/>
          <w:bCs/>
          <w:i/>
          <w:iCs/>
        </w:rPr>
        <w:t xml:space="preserve"> </w:t>
      </w:r>
      <w:r w:rsidRPr="002D0A57">
        <w:rPr>
          <w:rFonts w:cs="Arial"/>
          <w:b/>
          <w:bCs/>
          <w:i/>
          <w:iCs/>
        </w:rPr>
        <w:t>at the heart of school improvement</w:t>
      </w:r>
    </w:p>
    <w:p w14:paraId="4EB214BB" w14:textId="5262982B" w:rsidR="009810D8" w:rsidRPr="00012A3C" w:rsidRDefault="009810D8" w:rsidP="009810D8">
      <w:pPr>
        <w:spacing w:before="0" w:after="160" w:line="278" w:lineRule="auto"/>
        <w:rPr>
          <w:sz w:val="22"/>
          <w:szCs w:val="18"/>
        </w:rPr>
      </w:pPr>
      <w:r w:rsidRPr="00012A3C">
        <w:rPr>
          <w:sz w:val="22"/>
          <w:szCs w:val="18"/>
        </w:rPr>
        <w:t>This innovative five-session leadership pro</w:t>
      </w:r>
      <w:r w:rsidR="004C3946">
        <w:rPr>
          <w:sz w:val="22"/>
          <w:szCs w:val="18"/>
        </w:rPr>
        <w:t>ject</w:t>
      </w:r>
      <w:r w:rsidRPr="00012A3C">
        <w:rPr>
          <w:sz w:val="22"/>
          <w:szCs w:val="18"/>
        </w:rPr>
        <w:t xml:space="preserve"> has been designed to help schools move beyond analysing attainment gaps and towards a deeper understanding of the experiences, </w:t>
      </w:r>
      <w:r w:rsidR="00A347D0">
        <w:rPr>
          <w:sz w:val="22"/>
          <w:szCs w:val="18"/>
        </w:rPr>
        <w:t xml:space="preserve">strengths, </w:t>
      </w:r>
      <w:r w:rsidRPr="00012A3C">
        <w:rPr>
          <w:sz w:val="22"/>
          <w:szCs w:val="18"/>
        </w:rPr>
        <w:t>opportunities</w:t>
      </w:r>
      <w:r w:rsidR="00FF15D1">
        <w:rPr>
          <w:sz w:val="22"/>
          <w:szCs w:val="18"/>
        </w:rPr>
        <w:t xml:space="preserve"> and systemic factors</w:t>
      </w:r>
      <w:r w:rsidRPr="00012A3C">
        <w:rPr>
          <w:sz w:val="22"/>
          <w:szCs w:val="18"/>
        </w:rPr>
        <w:t xml:space="preserve"> that shape the lives of pupils</w:t>
      </w:r>
      <w:r w:rsidR="004C5BC3">
        <w:rPr>
          <w:sz w:val="22"/>
          <w:szCs w:val="18"/>
        </w:rPr>
        <w:t xml:space="preserve"> who </w:t>
      </w:r>
      <w:r w:rsidR="00180007">
        <w:rPr>
          <w:sz w:val="22"/>
          <w:szCs w:val="18"/>
        </w:rPr>
        <w:t>are impacted by disad</w:t>
      </w:r>
      <w:r w:rsidR="00654A8C">
        <w:rPr>
          <w:sz w:val="22"/>
          <w:szCs w:val="18"/>
        </w:rPr>
        <w:t>vantage</w:t>
      </w:r>
      <w:r w:rsidRPr="00012A3C">
        <w:rPr>
          <w:sz w:val="22"/>
          <w:szCs w:val="18"/>
        </w:rPr>
        <w:t>.</w:t>
      </w:r>
    </w:p>
    <w:p w14:paraId="4A6731E2" w14:textId="11D01A74" w:rsidR="00041A71" w:rsidRPr="00041A71" w:rsidRDefault="009810D8" w:rsidP="00041A71">
      <w:pPr>
        <w:spacing w:before="0" w:after="160" w:line="278" w:lineRule="auto"/>
        <w:rPr>
          <w:i/>
          <w:iCs/>
          <w:sz w:val="22"/>
          <w:szCs w:val="18"/>
        </w:rPr>
      </w:pPr>
      <w:r w:rsidRPr="00012A3C">
        <w:rPr>
          <w:sz w:val="22"/>
          <w:szCs w:val="18"/>
        </w:rPr>
        <w:t xml:space="preserve">Through a structured process of collaborative </w:t>
      </w:r>
      <w:r w:rsidR="000643CC">
        <w:rPr>
          <w:sz w:val="22"/>
          <w:szCs w:val="18"/>
        </w:rPr>
        <w:t>e</w:t>
      </w:r>
      <w:r w:rsidRPr="00012A3C">
        <w:rPr>
          <w:sz w:val="22"/>
          <w:szCs w:val="18"/>
        </w:rPr>
        <w:t>nquiry, school leaders will work alongside colleagues from other schools to explore a simple but powerful question:</w:t>
      </w:r>
      <w:r w:rsidR="002855A2">
        <w:rPr>
          <w:sz w:val="22"/>
          <w:szCs w:val="18"/>
        </w:rPr>
        <w:t xml:space="preserve">  </w:t>
      </w:r>
      <w:r w:rsidR="00041A71" w:rsidRPr="00041A71">
        <w:rPr>
          <w:i/>
          <w:iCs/>
          <w:sz w:val="22"/>
          <w:szCs w:val="18"/>
        </w:rPr>
        <w:t xml:space="preserve">How do pupils </w:t>
      </w:r>
      <w:r w:rsidR="001F4F2C">
        <w:rPr>
          <w:i/>
          <w:iCs/>
          <w:sz w:val="22"/>
          <w:szCs w:val="18"/>
        </w:rPr>
        <w:t>who face disadvantage</w:t>
      </w:r>
      <w:r w:rsidR="00041A71" w:rsidRPr="00041A71">
        <w:rPr>
          <w:i/>
          <w:iCs/>
          <w:sz w:val="22"/>
          <w:szCs w:val="18"/>
        </w:rPr>
        <w:t xml:space="preserve"> experience learning, belonging and success in our school?</w:t>
      </w:r>
    </w:p>
    <w:p w14:paraId="195DF3D9" w14:textId="76AC4424" w:rsidR="007C5995" w:rsidRDefault="00745B47" w:rsidP="009810D8">
      <w:pPr>
        <w:rPr>
          <w:b/>
          <w:bCs/>
          <w:sz w:val="22"/>
          <w:szCs w:val="18"/>
        </w:rPr>
      </w:pPr>
      <w:r>
        <w:rPr>
          <w:b/>
          <w:bCs/>
          <w:sz w:val="22"/>
          <w:szCs w:val="18"/>
        </w:rPr>
        <w:t>This builds on</w:t>
      </w:r>
      <w:r w:rsidR="00183B50">
        <w:rPr>
          <w:b/>
          <w:bCs/>
          <w:sz w:val="22"/>
          <w:szCs w:val="18"/>
        </w:rPr>
        <w:t>,</w:t>
      </w:r>
      <w:r>
        <w:rPr>
          <w:b/>
          <w:bCs/>
          <w:sz w:val="22"/>
          <w:szCs w:val="18"/>
        </w:rPr>
        <w:t xml:space="preserve"> but is different to</w:t>
      </w:r>
      <w:r w:rsidR="00183B50">
        <w:rPr>
          <w:b/>
          <w:bCs/>
          <w:sz w:val="22"/>
          <w:szCs w:val="18"/>
        </w:rPr>
        <w:t>,</w:t>
      </w:r>
      <w:r>
        <w:rPr>
          <w:b/>
          <w:bCs/>
          <w:sz w:val="22"/>
          <w:szCs w:val="18"/>
        </w:rPr>
        <w:t xml:space="preserve"> previous iterations of this offer</w:t>
      </w:r>
      <w:r w:rsidR="0072528A">
        <w:rPr>
          <w:b/>
          <w:bCs/>
          <w:sz w:val="22"/>
          <w:szCs w:val="18"/>
        </w:rPr>
        <w:t>.  It</w:t>
      </w:r>
      <w:r w:rsidR="00C74307">
        <w:rPr>
          <w:b/>
          <w:bCs/>
          <w:sz w:val="22"/>
          <w:szCs w:val="18"/>
        </w:rPr>
        <w:t xml:space="preserve"> </w:t>
      </w:r>
      <w:r>
        <w:rPr>
          <w:b/>
          <w:bCs/>
          <w:sz w:val="22"/>
          <w:szCs w:val="18"/>
        </w:rPr>
        <w:t>will include the learning and impact from p</w:t>
      </w:r>
      <w:r w:rsidR="00B35837">
        <w:rPr>
          <w:b/>
          <w:bCs/>
          <w:sz w:val="22"/>
          <w:szCs w:val="18"/>
        </w:rPr>
        <w:t>ast</w:t>
      </w:r>
      <w:r>
        <w:rPr>
          <w:b/>
          <w:bCs/>
          <w:sz w:val="22"/>
          <w:szCs w:val="18"/>
        </w:rPr>
        <w:t xml:space="preserve"> schools</w:t>
      </w:r>
      <w:r w:rsidR="00EA0A0D">
        <w:rPr>
          <w:b/>
          <w:bCs/>
          <w:sz w:val="22"/>
          <w:szCs w:val="18"/>
        </w:rPr>
        <w:t>’</w:t>
      </w:r>
      <w:r>
        <w:rPr>
          <w:b/>
          <w:bCs/>
          <w:sz w:val="22"/>
          <w:szCs w:val="18"/>
        </w:rPr>
        <w:t xml:space="preserve"> involvement </w:t>
      </w:r>
      <w:r w:rsidR="00225F4F">
        <w:rPr>
          <w:b/>
          <w:bCs/>
          <w:sz w:val="22"/>
          <w:szCs w:val="18"/>
        </w:rPr>
        <w:t xml:space="preserve">whilst </w:t>
      </w:r>
      <w:r>
        <w:rPr>
          <w:b/>
          <w:bCs/>
          <w:sz w:val="22"/>
          <w:szCs w:val="18"/>
        </w:rPr>
        <w:t>add</w:t>
      </w:r>
      <w:r w:rsidR="00225F4F">
        <w:rPr>
          <w:b/>
          <w:bCs/>
          <w:sz w:val="22"/>
          <w:szCs w:val="18"/>
        </w:rPr>
        <w:t>ing</w:t>
      </w:r>
      <w:r w:rsidR="00C74307">
        <w:rPr>
          <w:b/>
          <w:bCs/>
          <w:sz w:val="22"/>
          <w:szCs w:val="18"/>
        </w:rPr>
        <w:t xml:space="preserve"> </w:t>
      </w:r>
      <w:r>
        <w:rPr>
          <w:b/>
          <w:bCs/>
          <w:sz w:val="22"/>
          <w:szCs w:val="18"/>
        </w:rPr>
        <w:t>new foci and input. Everyone is welcome!</w:t>
      </w:r>
    </w:p>
    <w:p w14:paraId="0615FCB0" w14:textId="77777777" w:rsidR="00745B47" w:rsidRDefault="00745B47" w:rsidP="009810D8">
      <w:pPr>
        <w:rPr>
          <w:b/>
          <w:bCs/>
          <w:sz w:val="22"/>
          <w:szCs w:val="18"/>
        </w:rPr>
      </w:pPr>
    </w:p>
    <w:p w14:paraId="10D19BCF" w14:textId="77777777" w:rsidR="007C5995" w:rsidRPr="007C5995" w:rsidRDefault="007C5995" w:rsidP="007C5995">
      <w:pPr>
        <w:spacing w:before="0" w:after="160" w:line="278" w:lineRule="auto"/>
        <w:rPr>
          <w:b/>
          <w:bCs/>
          <w:sz w:val="22"/>
          <w:szCs w:val="18"/>
        </w:rPr>
      </w:pPr>
      <w:r w:rsidRPr="007C5995">
        <w:rPr>
          <w:b/>
          <w:bCs/>
          <w:sz w:val="22"/>
          <w:szCs w:val="18"/>
        </w:rPr>
        <w:t>Why this programme?</w:t>
      </w:r>
    </w:p>
    <w:p w14:paraId="5453013B" w14:textId="77777777" w:rsidR="007C5995" w:rsidRPr="007C5995" w:rsidRDefault="007C5995" w:rsidP="007C5995">
      <w:pPr>
        <w:spacing w:before="0" w:after="160" w:line="278" w:lineRule="auto"/>
        <w:rPr>
          <w:sz w:val="22"/>
          <w:szCs w:val="18"/>
        </w:rPr>
      </w:pPr>
      <w:r w:rsidRPr="007C5995">
        <w:rPr>
          <w:sz w:val="22"/>
          <w:szCs w:val="18"/>
        </w:rPr>
        <w:t>Research consistently highlights two critical points in a young person's educational journey:</w:t>
      </w:r>
    </w:p>
    <w:p w14:paraId="0F6314A5" w14:textId="77777777" w:rsidR="007C5995" w:rsidRPr="007C5995" w:rsidRDefault="007C5995" w:rsidP="00065CFC">
      <w:pPr>
        <w:spacing w:before="0" w:after="160" w:line="278" w:lineRule="auto"/>
        <w:ind w:left="720"/>
        <w:rPr>
          <w:b/>
          <w:bCs/>
          <w:sz w:val="22"/>
          <w:szCs w:val="18"/>
        </w:rPr>
      </w:pPr>
      <w:r w:rsidRPr="007C5995">
        <w:rPr>
          <w:b/>
          <w:bCs/>
          <w:sz w:val="22"/>
          <w:szCs w:val="18"/>
        </w:rPr>
        <w:t>Year 7</w:t>
      </w:r>
    </w:p>
    <w:p w14:paraId="2DB89F84" w14:textId="77777777" w:rsidR="0029633D" w:rsidRPr="0029633D" w:rsidRDefault="007C5995" w:rsidP="0029633D">
      <w:pPr>
        <w:spacing w:before="0" w:after="160" w:line="278" w:lineRule="auto"/>
        <w:ind w:left="720"/>
        <w:rPr>
          <w:sz w:val="22"/>
          <w:szCs w:val="18"/>
        </w:rPr>
      </w:pPr>
      <w:r w:rsidRPr="007C5995">
        <w:rPr>
          <w:sz w:val="22"/>
          <w:szCs w:val="18"/>
        </w:rPr>
        <w:t xml:space="preserve">The transition into secondary school can be a pivotal moment. </w:t>
      </w:r>
      <w:r w:rsidR="0029633D" w:rsidRPr="0029633D">
        <w:rPr>
          <w:sz w:val="22"/>
          <w:szCs w:val="18"/>
        </w:rPr>
        <w:t>Evidence suggests that for many pupils, particularly those experiencing disadvantage, maintaining engagement, participation and a strong sense of belonging can become more challenging during the first two terms of secondary education.</w:t>
      </w:r>
    </w:p>
    <w:p w14:paraId="2DBF988B" w14:textId="77777777" w:rsidR="007C5995" w:rsidRPr="007C5995" w:rsidRDefault="007C5995" w:rsidP="00065CFC">
      <w:pPr>
        <w:spacing w:before="0" w:after="160" w:line="278" w:lineRule="auto"/>
        <w:ind w:left="720"/>
        <w:rPr>
          <w:b/>
          <w:bCs/>
          <w:sz w:val="22"/>
          <w:szCs w:val="18"/>
        </w:rPr>
      </w:pPr>
      <w:r w:rsidRPr="007C5995">
        <w:rPr>
          <w:b/>
          <w:bCs/>
          <w:sz w:val="22"/>
          <w:szCs w:val="18"/>
        </w:rPr>
        <w:t>Year 11</w:t>
      </w:r>
    </w:p>
    <w:p w14:paraId="2004B33F" w14:textId="77777777" w:rsidR="00971EBE" w:rsidRPr="00971EBE" w:rsidRDefault="00971EBE" w:rsidP="00971EBE">
      <w:pPr>
        <w:spacing w:before="0" w:after="160" w:line="278" w:lineRule="auto"/>
        <w:ind w:left="720"/>
        <w:rPr>
          <w:sz w:val="22"/>
          <w:szCs w:val="18"/>
        </w:rPr>
      </w:pPr>
      <w:r w:rsidRPr="00971EBE">
        <w:rPr>
          <w:sz w:val="22"/>
          <w:szCs w:val="18"/>
        </w:rPr>
        <w:t>For pupils approaching GCSE examinations, understanding and addressing factors that may affect attendance, engagement and achievement can have a significant impact on future opportunities and pathways.</w:t>
      </w:r>
    </w:p>
    <w:p w14:paraId="3A18A236" w14:textId="6B71AE3E" w:rsidR="007C5995" w:rsidRPr="007C5995" w:rsidRDefault="007C5995" w:rsidP="007C5995">
      <w:pPr>
        <w:spacing w:before="0" w:after="160" w:line="278" w:lineRule="auto"/>
        <w:rPr>
          <w:sz w:val="22"/>
          <w:szCs w:val="18"/>
        </w:rPr>
      </w:pPr>
      <w:r w:rsidRPr="007C5995">
        <w:rPr>
          <w:sz w:val="22"/>
          <w:szCs w:val="18"/>
        </w:rPr>
        <w:t xml:space="preserve">This programme adopts a unique </w:t>
      </w:r>
      <w:r w:rsidR="00F4752C">
        <w:rPr>
          <w:sz w:val="22"/>
          <w:szCs w:val="18"/>
        </w:rPr>
        <w:t>‘split-screen’</w:t>
      </w:r>
      <w:r w:rsidRPr="007C5995">
        <w:rPr>
          <w:sz w:val="22"/>
          <w:szCs w:val="18"/>
        </w:rPr>
        <w:t xml:space="preserve"> approach, enabling schools to simultaneously:</w:t>
      </w:r>
    </w:p>
    <w:p w14:paraId="5E13CADB" w14:textId="77777777" w:rsidR="007C5995" w:rsidRPr="007C5995" w:rsidRDefault="007C5995" w:rsidP="007C5995">
      <w:pPr>
        <w:numPr>
          <w:ilvl w:val="0"/>
          <w:numId w:val="30"/>
        </w:numPr>
        <w:overflowPunct/>
        <w:autoSpaceDE/>
        <w:autoSpaceDN/>
        <w:adjustRightInd/>
        <w:spacing w:before="0" w:after="160" w:line="278" w:lineRule="auto"/>
        <w:textAlignment w:val="auto"/>
        <w:rPr>
          <w:sz w:val="22"/>
          <w:szCs w:val="18"/>
        </w:rPr>
      </w:pPr>
      <w:r w:rsidRPr="007C5995">
        <w:rPr>
          <w:sz w:val="22"/>
          <w:szCs w:val="18"/>
        </w:rPr>
        <w:t>Improve outcomes for current Year 11 pupils whose attainment can still be influenced in the short term.</w:t>
      </w:r>
    </w:p>
    <w:p w14:paraId="385A1A36" w14:textId="77777777" w:rsidR="007C5995" w:rsidRDefault="007C5995" w:rsidP="007C5995">
      <w:pPr>
        <w:numPr>
          <w:ilvl w:val="0"/>
          <w:numId w:val="30"/>
        </w:numPr>
        <w:overflowPunct/>
        <w:autoSpaceDE/>
        <w:autoSpaceDN/>
        <w:adjustRightInd/>
        <w:spacing w:before="0" w:after="160" w:line="278" w:lineRule="auto"/>
        <w:textAlignment w:val="auto"/>
        <w:rPr>
          <w:sz w:val="22"/>
          <w:szCs w:val="18"/>
        </w:rPr>
      </w:pPr>
      <w:r w:rsidRPr="007C5995">
        <w:rPr>
          <w:sz w:val="22"/>
          <w:szCs w:val="18"/>
        </w:rPr>
        <w:t>Strengthen engagement, belonging and participation for Year 7 pupils to prevent future attainment gaps from emerging.</w:t>
      </w:r>
    </w:p>
    <w:p w14:paraId="76678759" w14:textId="77777777" w:rsidR="003E1962" w:rsidRDefault="003E1962" w:rsidP="00F35E80">
      <w:pPr>
        <w:spacing w:before="0" w:after="160" w:line="278" w:lineRule="auto"/>
        <w:rPr>
          <w:b/>
          <w:bCs/>
          <w:sz w:val="22"/>
          <w:szCs w:val="18"/>
        </w:rPr>
      </w:pPr>
    </w:p>
    <w:p w14:paraId="6DC533EB" w14:textId="30278008" w:rsidR="00F35E80" w:rsidRPr="00F202F7" w:rsidRDefault="00F35E80" w:rsidP="00F35E80">
      <w:pPr>
        <w:spacing w:before="0" w:after="160" w:line="278" w:lineRule="auto"/>
        <w:rPr>
          <w:b/>
          <w:bCs/>
          <w:sz w:val="22"/>
          <w:szCs w:val="18"/>
        </w:rPr>
      </w:pPr>
      <w:r w:rsidRPr="00F202F7">
        <w:rPr>
          <w:b/>
          <w:bCs/>
          <w:sz w:val="22"/>
          <w:szCs w:val="18"/>
        </w:rPr>
        <w:t>What Schools Will Gain</w:t>
      </w:r>
    </w:p>
    <w:p w14:paraId="41659F8E" w14:textId="77777777" w:rsidR="00F35E80" w:rsidRPr="00F202F7" w:rsidRDefault="00F35E80" w:rsidP="00F35E80">
      <w:pPr>
        <w:spacing w:before="0" w:after="160" w:line="278" w:lineRule="auto"/>
        <w:rPr>
          <w:sz w:val="22"/>
          <w:szCs w:val="18"/>
        </w:rPr>
      </w:pPr>
      <w:r w:rsidRPr="00F202F7">
        <w:rPr>
          <w:sz w:val="22"/>
          <w:szCs w:val="18"/>
        </w:rPr>
        <w:t>Participating schools will:</w:t>
      </w:r>
    </w:p>
    <w:p w14:paraId="053A566F" w14:textId="46AEA216" w:rsidR="00F35E80" w:rsidRPr="006E6EF4" w:rsidRDefault="00F35E80" w:rsidP="006E6EF4">
      <w:pPr>
        <w:pStyle w:val="ListParagraph"/>
        <w:numPr>
          <w:ilvl w:val="0"/>
          <w:numId w:val="30"/>
        </w:numPr>
        <w:spacing w:after="160" w:line="278" w:lineRule="auto"/>
        <w:rPr>
          <w:sz w:val="22"/>
          <w:szCs w:val="18"/>
        </w:rPr>
      </w:pPr>
      <w:r w:rsidRPr="00F202F7">
        <w:rPr>
          <w:b/>
          <w:bCs/>
          <w:sz w:val="22"/>
          <w:szCs w:val="18"/>
        </w:rPr>
        <w:t>Develop Deep Understanding</w:t>
      </w:r>
      <w:r w:rsidR="00F202F7" w:rsidRPr="00F202F7">
        <w:rPr>
          <w:b/>
          <w:bCs/>
          <w:sz w:val="22"/>
          <w:szCs w:val="18"/>
        </w:rPr>
        <w:t xml:space="preserve">: </w:t>
      </w:r>
      <w:r w:rsidR="006E6EF4" w:rsidRPr="006E6EF4">
        <w:rPr>
          <w:sz w:val="22"/>
          <w:szCs w:val="18"/>
        </w:rPr>
        <w:t>Gain a richer understanding of the lived experiences, strengths and aspirations of pupils experiencing disadvantage, alongside the factors influencing engagement and achievement.</w:t>
      </w:r>
    </w:p>
    <w:p w14:paraId="23220F26" w14:textId="20DD8ACE" w:rsidR="00F35E80" w:rsidRPr="00155B30" w:rsidRDefault="00F35E80" w:rsidP="00070096">
      <w:pPr>
        <w:pStyle w:val="ListParagraph"/>
        <w:numPr>
          <w:ilvl w:val="0"/>
          <w:numId w:val="30"/>
        </w:numPr>
        <w:spacing w:before="0" w:after="160" w:line="278" w:lineRule="auto"/>
        <w:rPr>
          <w:sz w:val="22"/>
          <w:szCs w:val="18"/>
        </w:rPr>
      </w:pPr>
      <w:r w:rsidRPr="00155B30">
        <w:rPr>
          <w:b/>
          <w:bCs/>
          <w:sz w:val="22"/>
          <w:szCs w:val="18"/>
        </w:rPr>
        <w:t xml:space="preserve">Learn Through Collaborative </w:t>
      </w:r>
      <w:r w:rsidR="007E6882">
        <w:rPr>
          <w:b/>
          <w:bCs/>
          <w:sz w:val="22"/>
          <w:szCs w:val="18"/>
        </w:rPr>
        <w:t>E</w:t>
      </w:r>
      <w:r w:rsidRPr="00155B30">
        <w:rPr>
          <w:b/>
          <w:bCs/>
          <w:sz w:val="22"/>
          <w:szCs w:val="18"/>
        </w:rPr>
        <w:t>nquiry</w:t>
      </w:r>
      <w:r w:rsidR="00155B30" w:rsidRPr="00155B30">
        <w:rPr>
          <w:b/>
          <w:bCs/>
          <w:sz w:val="22"/>
          <w:szCs w:val="18"/>
        </w:rPr>
        <w:t>:</w:t>
      </w:r>
      <w:r w:rsidR="00155B30">
        <w:rPr>
          <w:b/>
          <w:bCs/>
          <w:sz w:val="22"/>
          <w:szCs w:val="18"/>
        </w:rPr>
        <w:t xml:space="preserve"> </w:t>
      </w:r>
      <w:r w:rsidRPr="00155B30">
        <w:rPr>
          <w:sz w:val="22"/>
          <w:szCs w:val="18"/>
        </w:rPr>
        <w:t>Work alongside leaders from other schools in a supportive professional network that values openness, challenge and shared learning.</w:t>
      </w:r>
    </w:p>
    <w:p w14:paraId="1CD09791" w14:textId="5253B334" w:rsidR="00F35E80" w:rsidRPr="00155B30" w:rsidRDefault="00F35E80" w:rsidP="00155B30">
      <w:pPr>
        <w:pStyle w:val="ListParagraph"/>
        <w:numPr>
          <w:ilvl w:val="0"/>
          <w:numId w:val="30"/>
        </w:numPr>
        <w:spacing w:before="0" w:after="160" w:line="278" w:lineRule="auto"/>
        <w:rPr>
          <w:b/>
          <w:bCs/>
          <w:sz w:val="22"/>
          <w:szCs w:val="18"/>
        </w:rPr>
      </w:pPr>
      <w:r w:rsidRPr="00F202F7">
        <w:rPr>
          <w:b/>
          <w:bCs/>
          <w:sz w:val="22"/>
          <w:szCs w:val="18"/>
        </w:rPr>
        <w:t>Use Evidence to Drive Improvement</w:t>
      </w:r>
      <w:r w:rsidR="00155B30">
        <w:rPr>
          <w:b/>
          <w:bCs/>
          <w:sz w:val="22"/>
          <w:szCs w:val="18"/>
        </w:rPr>
        <w:t xml:space="preserve">: </w:t>
      </w:r>
      <w:r w:rsidRPr="00155B30">
        <w:rPr>
          <w:sz w:val="22"/>
          <w:szCs w:val="18"/>
        </w:rPr>
        <w:t>Draw on research, local evidence and pupil perspectives to identify meaningful areas for change.</w:t>
      </w:r>
    </w:p>
    <w:p w14:paraId="5AC2B37F" w14:textId="02B85B7D" w:rsidR="00F35E80" w:rsidRPr="00155B30" w:rsidRDefault="00F35E80" w:rsidP="00155B30">
      <w:pPr>
        <w:pStyle w:val="ListParagraph"/>
        <w:numPr>
          <w:ilvl w:val="0"/>
          <w:numId w:val="30"/>
        </w:numPr>
        <w:spacing w:before="0" w:after="160" w:line="278" w:lineRule="auto"/>
        <w:rPr>
          <w:b/>
          <w:bCs/>
          <w:sz w:val="22"/>
          <w:szCs w:val="18"/>
        </w:rPr>
      </w:pPr>
      <w:r w:rsidRPr="00F202F7">
        <w:rPr>
          <w:b/>
          <w:bCs/>
          <w:sz w:val="22"/>
          <w:szCs w:val="18"/>
        </w:rPr>
        <w:lastRenderedPageBreak/>
        <w:t>Test and Refine Approaches</w:t>
      </w:r>
      <w:r w:rsidR="00155B30">
        <w:rPr>
          <w:b/>
          <w:bCs/>
          <w:sz w:val="22"/>
          <w:szCs w:val="18"/>
        </w:rPr>
        <w:t xml:space="preserve">: </w:t>
      </w:r>
      <w:r w:rsidRPr="00155B30">
        <w:rPr>
          <w:sz w:val="22"/>
          <w:szCs w:val="18"/>
        </w:rPr>
        <w:t>Design, implement and evaluate small-scale, high-impact changes within their own setting.</w:t>
      </w:r>
    </w:p>
    <w:p w14:paraId="489B81DB" w14:textId="2D3C9319" w:rsidR="007C5995" w:rsidRPr="00155B30" w:rsidRDefault="00F35E80" w:rsidP="00155B30">
      <w:pPr>
        <w:pStyle w:val="ListParagraph"/>
        <w:numPr>
          <w:ilvl w:val="0"/>
          <w:numId w:val="30"/>
        </w:numPr>
        <w:spacing w:before="0" w:after="160" w:line="278" w:lineRule="auto"/>
        <w:rPr>
          <w:b/>
          <w:bCs/>
          <w:sz w:val="22"/>
          <w:szCs w:val="18"/>
        </w:rPr>
      </w:pPr>
      <w:r w:rsidRPr="00F202F7">
        <w:rPr>
          <w:b/>
          <w:bCs/>
          <w:sz w:val="22"/>
          <w:szCs w:val="18"/>
        </w:rPr>
        <w:t>Create Sustainable Change</w:t>
      </w:r>
      <w:r w:rsidR="00155B30">
        <w:rPr>
          <w:b/>
          <w:bCs/>
          <w:sz w:val="22"/>
          <w:szCs w:val="18"/>
        </w:rPr>
        <w:t xml:space="preserve">: </w:t>
      </w:r>
      <w:r w:rsidRPr="00155B30">
        <w:rPr>
          <w:sz w:val="22"/>
          <w:szCs w:val="18"/>
        </w:rPr>
        <w:t xml:space="preserve">Leave with practical, evidence-informed </w:t>
      </w:r>
      <w:r w:rsidR="00F9058E">
        <w:rPr>
          <w:sz w:val="22"/>
          <w:szCs w:val="18"/>
        </w:rPr>
        <w:t xml:space="preserve">and practical impactful </w:t>
      </w:r>
      <w:r w:rsidRPr="00155B30">
        <w:rPr>
          <w:sz w:val="22"/>
          <w:szCs w:val="18"/>
        </w:rPr>
        <w:t>approaches</w:t>
      </w:r>
      <w:r w:rsidR="00F9058E">
        <w:rPr>
          <w:sz w:val="22"/>
          <w:szCs w:val="18"/>
        </w:rPr>
        <w:t xml:space="preserve"> from this programme</w:t>
      </w:r>
      <w:r w:rsidRPr="00155B30">
        <w:rPr>
          <w:sz w:val="22"/>
          <w:szCs w:val="18"/>
        </w:rPr>
        <w:t xml:space="preserve"> that can be embedded into whole-school improvement planning.</w:t>
      </w:r>
    </w:p>
    <w:p w14:paraId="161C89FE" w14:textId="77777777" w:rsidR="002E25AE" w:rsidRDefault="002E25AE" w:rsidP="003E1962">
      <w:pPr>
        <w:spacing w:after="0"/>
        <w:rPr>
          <w:b/>
          <w:bCs/>
          <w:sz w:val="22"/>
          <w:szCs w:val="22"/>
        </w:rPr>
      </w:pPr>
    </w:p>
    <w:p w14:paraId="09C01D9D" w14:textId="6A9FF8E6" w:rsidR="0004613F" w:rsidRDefault="00AA1D37" w:rsidP="003E1962">
      <w:pPr>
        <w:spacing w:after="0"/>
        <w:rPr>
          <w:b/>
          <w:bCs/>
          <w:sz w:val="22"/>
          <w:szCs w:val="22"/>
        </w:rPr>
      </w:pPr>
      <w:r w:rsidRPr="00AA1D37">
        <w:rPr>
          <w:b/>
          <w:bCs/>
          <w:sz w:val="22"/>
          <w:szCs w:val="22"/>
        </w:rPr>
        <w:t>Programme Overview</w:t>
      </w:r>
    </w:p>
    <w:p w14:paraId="48686B92" w14:textId="77777777" w:rsidR="00900C65" w:rsidRDefault="00900C65" w:rsidP="003E1962">
      <w:pPr>
        <w:spacing w:before="0"/>
      </w:pPr>
    </w:p>
    <w:p w14:paraId="641861C5" w14:textId="41FAA382" w:rsidR="00900C65" w:rsidRDefault="00E13630" w:rsidP="003E1962">
      <w:pPr>
        <w:spacing w:before="0"/>
        <w:rPr>
          <w:sz w:val="22"/>
          <w:szCs w:val="18"/>
        </w:rPr>
      </w:pPr>
      <w:r w:rsidRPr="00E13630">
        <w:rPr>
          <w:sz w:val="22"/>
          <w:szCs w:val="18"/>
        </w:rPr>
        <w:t xml:space="preserve">Based on </w:t>
      </w:r>
      <w:r w:rsidR="00164582">
        <w:rPr>
          <w:sz w:val="22"/>
          <w:szCs w:val="18"/>
        </w:rPr>
        <w:t>evidenced</w:t>
      </w:r>
      <w:r w:rsidRPr="00E13630">
        <w:rPr>
          <w:sz w:val="22"/>
          <w:szCs w:val="18"/>
        </w:rPr>
        <w:t xml:space="preserve"> principles, the programme supports school leaders to investigate barriers, test solutions and embed sustainable improvements.</w:t>
      </w:r>
    </w:p>
    <w:p w14:paraId="14E092B1" w14:textId="77777777" w:rsidR="002E25AE" w:rsidRPr="002E25AE" w:rsidRDefault="002E25AE" w:rsidP="003E1962">
      <w:pPr>
        <w:spacing w:before="0"/>
        <w:rPr>
          <w:sz w:val="22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4284"/>
        <w:gridCol w:w="4488"/>
      </w:tblGrid>
      <w:tr w:rsidR="00F202F7" w14:paraId="4530D249" w14:textId="77777777" w:rsidTr="00673061">
        <w:trPr>
          <w:trHeight w:val="244"/>
        </w:trPr>
        <w:tc>
          <w:tcPr>
            <w:tcW w:w="1555" w:type="dxa"/>
          </w:tcPr>
          <w:p w14:paraId="4E2C3686" w14:textId="77777777" w:rsidR="00F202F7" w:rsidRDefault="00F202F7" w:rsidP="002E25AE">
            <w:pPr>
              <w:spacing w:before="0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Session</w:t>
            </w:r>
          </w:p>
        </w:tc>
        <w:tc>
          <w:tcPr>
            <w:tcW w:w="4284" w:type="dxa"/>
          </w:tcPr>
          <w:p w14:paraId="113490A5" w14:textId="77777777" w:rsidR="00F202F7" w:rsidRDefault="00F202F7" w:rsidP="002E25AE">
            <w:pPr>
              <w:spacing w:before="0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Focus</w:t>
            </w:r>
          </w:p>
        </w:tc>
        <w:tc>
          <w:tcPr>
            <w:tcW w:w="4488" w:type="dxa"/>
          </w:tcPr>
          <w:p w14:paraId="289DB4E1" w14:textId="77777777" w:rsidR="00F202F7" w:rsidRDefault="00F202F7" w:rsidP="002E25AE">
            <w:pPr>
              <w:spacing w:before="0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Key Question</w:t>
            </w:r>
          </w:p>
        </w:tc>
      </w:tr>
      <w:tr w:rsidR="00F202F7" w14:paraId="7AB4D978" w14:textId="77777777" w:rsidTr="00673061">
        <w:trPr>
          <w:trHeight w:val="646"/>
        </w:trPr>
        <w:tc>
          <w:tcPr>
            <w:tcW w:w="1555" w:type="dxa"/>
            <w:vAlign w:val="center"/>
          </w:tcPr>
          <w:p w14:paraId="7D001D59" w14:textId="77777777" w:rsidR="00F202F7" w:rsidRPr="008F4A37" w:rsidRDefault="00F202F7" w:rsidP="0048708F">
            <w:pPr>
              <w:spacing w:before="0"/>
              <w:rPr>
                <w:rFonts w:cs="Arial"/>
                <w:sz w:val="22"/>
                <w:szCs w:val="22"/>
              </w:rPr>
            </w:pPr>
            <w:r w:rsidRPr="008F4A37">
              <w:rPr>
                <w:rFonts w:cs="Arial"/>
                <w:sz w:val="22"/>
                <w:szCs w:val="22"/>
              </w:rPr>
              <w:t>1 – In person</w:t>
            </w:r>
          </w:p>
        </w:tc>
        <w:tc>
          <w:tcPr>
            <w:tcW w:w="4284" w:type="dxa"/>
            <w:vAlign w:val="center"/>
          </w:tcPr>
          <w:p w14:paraId="0872CF94" w14:textId="18BE9EDE" w:rsidR="00F202F7" w:rsidRPr="00C47AC7" w:rsidRDefault="00F202F7" w:rsidP="00637ACB">
            <w:pPr>
              <w:spacing w:before="0" w:after="0" w:line="278" w:lineRule="auto"/>
              <w:rPr>
                <w:rFonts w:cs="Arial"/>
                <w:sz w:val="22"/>
                <w:szCs w:val="22"/>
              </w:rPr>
            </w:pPr>
            <w:r w:rsidRPr="00C47AC7">
              <w:rPr>
                <w:rFonts w:cs="Arial"/>
                <w:sz w:val="22"/>
                <w:szCs w:val="22"/>
              </w:rPr>
              <w:t>Understanding Lived Experience</w:t>
            </w:r>
            <w:r w:rsidR="00DA0417">
              <w:rPr>
                <w:rFonts w:cs="Arial"/>
                <w:sz w:val="22"/>
                <w:szCs w:val="22"/>
              </w:rPr>
              <w:t>s</w:t>
            </w:r>
          </w:p>
        </w:tc>
        <w:tc>
          <w:tcPr>
            <w:tcW w:w="4488" w:type="dxa"/>
            <w:vAlign w:val="center"/>
          </w:tcPr>
          <w:p w14:paraId="37921823" w14:textId="0A824B35" w:rsidR="00F202F7" w:rsidRPr="00C47AC7" w:rsidRDefault="00F202F7" w:rsidP="00637ACB">
            <w:pPr>
              <w:spacing w:before="0"/>
              <w:rPr>
                <w:rFonts w:cs="Arial"/>
                <w:sz w:val="22"/>
                <w:szCs w:val="22"/>
              </w:rPr>
            </w:pPr>
            <w:r w:rsidRPr="00C47AC7">
              <w:rPr>
                <w:rFonts w:cs="Arial"/>
                <w:sz w:val="22"/>
                <w:szCs w:val="22"/>
              </w:rPr>
              <w:t xml:space="preserve">What is it like </w:t>
            </w:r>
            <w:r w:rsidR="00123DBA" w:rsidRPr="00C47AC7">
              <w:rPr>
                <w:rFonts w:cs="Arial"/>
                <w:sz w:val="22"/>
                <w:szCs w:val="22"/>
              </w:rPr>
              <w:t>in our school</w:t>
            </w:r>
            <w:r w:rsidR="00123DBA">
              <w:rPr>
                <w:rFonts w:cs="Arial"/>
                <w:sz w:val="22"/>
                <w:szCs w:val="22"/>
              </w:rPr>
              <w:t xml:space="preserve"> </w:t>
            </w:r>
            <w:r w:rsidR="00DA0417">
              <w:rPr>
                <w:rFonts w:cs="Arial"/>
                <w:sz w:val="22"/>
                <w:szCs w:val="22"/>
              </w:rPr>
              <w:t>for pupils</w:t>
            </w:r>
            <w:r w:rsidR="00CC03C3">
              <w:rPr>
                <w:rFonts w:cs="Arial"/>
                <w:sz w:val="22"/>
                <w:szCs w:val="22"/>
              </w:rPr>
              <w:t xml:space="preserve"> who face disadvantage</w:t>
            </w:r>
            <w:r w:rsidRPr="00C47AC7">
              <w:rPr>
                <w:rFonts w:cs="Arial"/>
                <w:sz w:val="22"/>
                <w:szCs w:val="22"/>
              </w:rPr>
              <w:t>?</w:t>
            </w:r>
          </w:p>
        </w:tc>
      </w:tr>
      <w:tr w:rsidR="00F202F7" w14:paraId="39A63B6E" w14:textId="77777777" w:rsidTr="00673061">
        <w:trPr>
          <w:trHeight w:val="619"/>
        </w:trPr>
        <w:tc>
          <w:tcPr>
            <w:tcW w:w="1555" w:type="dxa"/>
            <w:vAlign w:val="center"/>
          </w:tcPr>
          <w:p w14:paraId="0707B9DF" w14:textId="77777777" w:rsidR="00F202F7" w:rsidRPr="008F4A37" w:rsidRDefault="00F202F7" w:rsidP="00637ACB">
            <w:pPr>
              <w:rPr>
                <w:rFonts w:cs="Arial"/>
                <w:sz w:val="22"/>
                <w:szCs w:val="22"/>
              </w:rPr>
            </w:pPr>
            <w:r w:rsidRPr="008F4A37">
              <w:rPr>
                <w:rFonts w:cs="Arial"/>
                <w:sz w:val="22"/>
                <w:szCs w:val="22"/>
              </w:rPr>
              <w:t>2 – Online</w:t>
            </w:r>
          </w:p>
        </w:tc>
        <w:tc>
          <w:tcPr>
            <w:tcW w:w="4284" w:type="dxa"/>
            <w:vAlign w:val="center"/>
          </w:tcPr>
          <w:p w14:paraId="4E725B6E" w14:textId="443B868C" w:rsidR="00F202F7" w:rsidRPr="00C47AC7" w:rsidRDefault="00F202F7" w:rsidP="00637ACB">
            <w:pPr>
              <w:spacing w:before="0" w:after="0" w:line="278" w:lineRule="auto"/>
              <w:rPr>
                <w:rFonts w:cs="Arial"/>
                <w:sz w:val="22"/>
                <w:szCs w:val="22"/>
              </w:rPr>
            </w:pPr>
            <w:r w:rsidRPr="00C47AC7">
              <w:rPr>
                <w:rFonts w:cs="Arial"/>
                <w:sz w:val="22"/>
                <w:szCs w:val="22"/>
              </w:rPr>
              <w:t xml:space="preserve">Focusing and Developing </w:t>
            </w:r>
            <w:r w:rsidR="00BC1786">
              <w:rPr>
                <w:rFonts w:cs="Arial"/>
                <w:sz w:val="22"/>
                <w:szCs w:val="22"/>
              </w:rPr>
              <w:t>Understanding</w:t>
            </w:r>
          </w:p>
        </w:tc>
        <w:tc>
          <w:tcPr>
            <w:tcW w:w="4488" w:type="dxa"/>
            <w:vAlign w:val="center"/>
          </w:tcPr>
          <w:p w14:paraId="142A6660" w14:textId="6FB0F4FC" w:rsidR="00F202F7" w:rsidRPr="00C47AC7" w:rsidRDefault="00B940A7" w:rsidP="00637ACB">
            <w:pPr>
              <w:spacing w:before="0" w:after="0" w:line="278" w:lineRule="auto"/>
              <w:rPr>
                <w:rFonts w:cs="Arial"/>
                <w:sz w:val="22"/>
                <w:szCs w:val="22"/>
              </w:rPr>
            </w:pPr>
            <w:r w:rsidRPr="00B940A7">
              <w:rPr>
                <w:rFonts w:cs="Arial"/>
                <w:sz w:val="22"/>
                <w:szCs w:val="22"/>
              </w:rPr>
              <w:t>What factors are influencing success and participation for these pupils?</w:t>
            </w:r>
          </w:p>
        </w:tc>
      </w:tr>
      <w:tr w:rsidR="00F202F7" w14:paraId="69123382" w14:textId="77777777" w:rsidTr="00673061">
        <w:trPr>
          <w:trHeight w:val="646"/>
        </w:trPr>
        <w:tc>
          <w:tcPr>
            <w:tcW w:w="1555" w:type="dxa"/>
            <w:vAlign w:val="center"/>
          </w:tcPr>
          <w:p w14:paraId="3942BA89" w14:textId="77777777" w:rsidR="00F202F7" w:rsidRPr="008F4A37" w:rsidRDefault="00F202F7" w:rsidP="00637ACB">
            <w:pPr>
              <w:rPr>
                <w:rFonts w:cs="Arial"/>
                <w:sz w:val="22"/>
                <w:szCs w:val="22"/>
              </w:rPr>
            </w:pPr>
            <w:r w:rsidRPr="008F4A37">
              <w:rPr>
                <w:rFonts w:cs="Arial"/>
                <w:sz w:val="22"/>
                <w:szCs w:val="22"/>
              </w:rPr>
              <w:t>3 – In person</w:t>
            </w:r>
          </w:p>
        </w:tc>
        <w:tc>
          <w:tcPr>
            <w:tcW w:w="4284" w:type="dxa"/>
            <w:vAlign w:val="center"/>
          </w:tcPr>
          <w:p w14:paraId="68D0BFCF" w14:textId="4BDFAEE7" w:rsidR="00940A6D" w:rsidRPr="00C47AC7" w:rsidRDefault="00F202F7" w:rsidP="00637ACB">
            <w:pPr>
              <w:spacing w:before="0" w:after="0" w:line="278" w:lineRule="auto"/>
              <w:rPr>
                <w:rFonts w:cs="Arial"/>
                <w:sz w:val="22"/>
                <w:szCs w:val="22"/>
              </w:rPr>
            </w:pPr>
            <w:r w:rsidRPr="00C47AC7">
              <w:rPr>
                <w:rFonts w:cs="Arial"/>
                <w:sz w:val="22"/>
                <w:szCs w:val="22"/>
              </w:rPr>
              <w:t>Learning and Designing Action</w:t>
            </w:r>
          </w:p>
        </w:tc>
        <w:tc>
          <w:tcPr>
            <w:tcW w:w="4488" w:type="dxa"/>
            <w:vAlign w:val="center"/>
          </w:tcPr>
          <w:p w14:paraId="2B5B4FD4" w14:textId="77777777" w:rsidR="00F202F7" w:rsidRPr="00C47AC7" w:rsidRDefault="00F202F7" w:rsidP="00637ACB">
            <w:pPr>
              <w:spacing w:before="0"/>
              <w:rPr>
                <w:rFonts w:cs="Arial"/>
                <w:sz w:val="22"/>
                <w:szCs w:val="22"/>
              </w:rPr>
            </w:pPr>
            <w:r w:rsidRPr="00C47AC7">
              <w:rPr>
                <w:rFonts w:cs="Arial"/>
                <w:sz w:val="22"/>
                <w:szCs w:val="22"/>
              </w:rPr>
              <w:t>What might make the biggest difference?</w:t>
            </w:r>
          </w:p>
        </w:tc>
      </w:tr>
      <w:tr w:rsidR="00F202F7" w14:paraId="7BA3870B" w14:textId="77777777" w:rsidTr="00673061">
        <w:trPr>
          <w:trHeight w:val="763"/>
        </w:trPr>
        <w:tc>
          <w:tcPr>
            <w:tcW w:w="1555" w:type="dxa"/>
            <w:vAlign w:val="center"/>
          </w:tcPr>
          <w:p w14:paraId="7A4EE49B" w14:textId="77777777" w:rsidR="00F202F7" w:rsidRPr="008F4A37" w:rsidRDefault="00F202F7" w:rsidP="00637ACB">
            <w:pPr>
              <w:rPr>
                <w:rFonts w:cs="Arial"/>
                <w:sz w:val="22"/>
                <w:szCs w:val="22"/>
              </w:rPr>
            </w:pPr>
            <w:r w:rsidRPr="008F4A37">
              <w:rPr>
                <w:rFonts w:cs="Arial"/>
                <w:sz w:val="22"/>
                <w:szCs w:val="22"/>
              </w:rPr>
              <w:t>4 - Online</w:t>
            </w:r>
          </w:p>
        </w:tc>
        <w:tc>
          <w:tcPr>
            <w:tcW w:w="4284" w:type="dxa"/>
            <w:vAlign w:val="center"/>
          </w:tcPr>
          <w:p w14:paraId="3FA4FB1B" w14:textId="77777777" w:rsidR="00F202F7" w:rsidRPr="00C47AC7" w:rsidRDefault="00F202F7" w:rsidP="00065CFC">
            <w:pPr>
              <w:spacing w:before="0" w:after="0" w:line="278" w:lineRule="auto"/>
              <w:rPr>
                <w:rFonts w:cs="Arial"/>
                <w:sz w:val="22"/>
                <w:szCs w:val="22"/>
              </w:rPr>
            </w:pPr>
            <w:proofErr w:type="gramStart"/>
            <w:r w:rsidRPr="00C47AC7">
              <w:rPr>
                <w:rFonts w:cs="Arial"/>
                <w:sz w:val="22"/>
                <w:szCs w:val="22"/>
              </w:rPr>
              <w:t>Taking Action</w:t>
            </w:r>
            <w:proofErr w:type="gramEnd"/>
            <w:r w:rsidRPr="00C47AC7">
              <w:rPr>
                <w:rFonts w:cs="Arial"/>
                <w:sz w:val="22"/>
                <w:szCs w:val="22"/>
              </w:rPr>
              <w:t>: Testing What</w:t>
            </w:r>
            <w:r>
              <w:rPr>
                <w:rFonts w:cs="Arial"/>
                <w:sz w:val="22"/>
                <w:szCs w:val="22"/>
              </w:rPr>
              <w:t>’s</w:t>
            </w:r>
            <w:r w:rsidRPr="00C47AC7">
              <w:rPr>
                <w:rFonts w:cs="Arial"/>
                <w:sz w:val="22"/>
                <w:szCs w:val="22"/>
              </w:rPr>
              <w:t xml:space="preserve"> Work</w:t>
            </w:r>
            <w:r>
              <w:rPr>
                <w:rFonts w:cs="Arial"/>
                <w:sz w:val="22"/>
                <w:szCs w:val="22"/>
              </w:rPr>
              <w:t>ing</w:t>
            </w:r>
          </w:p>
        </w:tc>
        <w:tc>
          <w:tcPr>
            <w:tcW w:w="4488" w:type="dxa"/>
            <w:vAlign w:val="center"/>
          </w:tcPr>
          <w:p w14:paraId="37420AC2" w14:textId="77777777" w:rsidR="00F202F7" w:rsidRPr="00C47AC7" w:rsidRDefault="00F202F7" w:rsidP="00637ACB">
            <w:pPr>
              <w:spacing w:after="0" w:line="278" w:lineRule="auto"/>
              <w:rPr>
                <w:rFonts w:cs="Arial"/>
                <w:sz w:val="22"/>
                <w:szCs w:val="22"/>
              </w:rPr>
            </w:pPr>
            <w:r w:rsidRPr="00C47AC7">
              <w:rPr>
                <w:rFonts w:cs="Arial"/>
                <w:sz w:val="22"/>
                <w:szCs w:val="22"/>
              </w:rPr>
              <w:t>What are we learning from implementing change?</w:t>
            </w:r>
          </w:p>
        </w:tc>
      </w:tr>
      <w:tr w:rsidR="00F202F7" w14:paraId="5512E4ED" w14:textId="77777777" w:rsidTr="00673061">
        <w:trPr>
          <w:trHeight w:val="612"/>
        </w:trPr>
        <w:tc>
          <w:tcPr>
            <w:tcW w:w="1555" w:type="dxa"/>
            <w:vAlign w:val="center"/>
          </w:tcPr>
          <w:p w14:paraId="4B80B7A4" w14:textId="77777777" w:rsidR="00F202F7" w:rsidRPr="008F4A37" w:rsidRDefault="00F202F7" w:rsidP="00637ACB">
            <w:pPr>
              <w:rPr>
                <w:rFonts w:cs="Arial"/>
                <w:sz w:val="22"/>
                <w:szCs w:val="22"/>
              </w:rPr>
            </w:pPr>
            <w:r w:rsidRPr="008F4A37">
              <w:rPr>
                <w:rFonts w:cs="Arial"/>
                <w:sz w:val="22"/>
                <w:szCs w:val="22"/>
              </w:rPr>
              <w:t>5 – In person</w:t>
            </w:r>
          </w:p>
        </w:tc>
        <w:tc>
          <w:tcPr>
            <w:tcW w:w="4284" w:type="dxa"/>
            <w:vAlign w:val="center"/>
          </w:tcPr>
          <w:p w14:paraId="2411F827" w14:textId="77777777" w:rsidR="00F202F7" w:rsidRPr="00C47AC7" w:rsidRDefault="00F202F7" w:rsidP="00637ACB">
            <w:pPr>
              <w:spacing w:after="0" w:line="278" w:lineRule="auto"/>
              <w:rPr>
                <w:rFonts w:cs="Arial"/>
                <w:sz w:val="22"/>
                <w:szCs w:val="22"/>
              </w:rPr>
            </w:pPr>
            <w:r w:rsidRPr="00C47AC7">
              <w:rPr>
                <w:rFonts w:cs="Arial"/>
                <w:sz w:val="22"/>
                <w:szCs w:val="22"/>
              </w:rPr>
              <w:t>Checking, Scaling and Leading for Equity</w:t>
            </w:r>
          </w:p>
        </w:tc>
        <w:tc>
          <w:tcPr>
            <w:tcW w:w="4488" w:type="dxa"/>
            <w:vAlign w:val="center"/>
          </w:tcPr>
          <w:p w14:paraId="6069C762" w14:textId="77777777" w:rsidR="00F202F7" w:rsidRPr="00C47AC7" w:rsidRDefault="00F202F7" w:rsidP="00637ACB">
            <w:pPr>
              <w:spacing w:after="0" w:line="278" w:lineRule="auto"/>
              <w:rPr>
                <w:rFonts w:cs="Arial"/>
                <w:sz w:val="22"/>
                <w:szCs w:val="22"/>
              </w:rPr>
            </w:pPr>
            <w:r w:rsidRPr="00C47AC7">
              <w:rPr>
                <w:rFonts w:cs="Arial"/>
                <w:sz w:val="22"/>
                <w:szCs w:val="22"/>
              </w:rPr>
              <w:t>What have we learned and how will we embed it?</w:t>
            </w:r>
          </w:p>
        </w:tc>
      </w:tr>
    </w:tbl>
    <w:p w14:paraId="528D3A31" w14:textId="64C8FBB6" w:rsidR="00AA1D37" w:rsidRDefault="003058FA" w:rsidP="0004613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/>
        <w:t>Expectations for impact review</w:t>
      </w:r>
    </w:p>
    <w:p w14:paraId="05DD5641" w14:textId="35B7A622" w:rsidR="003058FA" w:rsidRPr="00065CFC" w:rsidRDefault="003058FA" w:rsidP="0004613F">
      <w:pPr>
        <w:rPr>
          <w:sz w:val="22"/>
          <w:szCs w:val="22"/>
        </w:rPr>
      </w:pPr>
      <w:r w:rsidRPr="00065CFC">
        <w:rPr>
          <w:sz w:val="22"/>
          <w:szCs w:val="22"/>
        </w:rPr>
        <w:t xml:space="preserve">Each school </w:t>
      </w:r>
      <w:r w:rsidR="00E9364B">
        <w:rPr>
          <w:sz w:val="22"/>
          <w:szCs w:val="22"/>
        </w:rPr>
        <w:t>will</w:t>
      </w:r>
      <w:r w:rsidR="00FF69BD">
        <w:rPr>
          <w:sz w:val="22"/>
          <w:szCs w:val="22"/>
        </w:rPr>
        <w:t xml:space="preserve"> </w:t>
      </w:r>
      <w:r w:rsidRPr="00065CFC">
        <w:rPr>
          <w:sz w:val="22"/>
          <w:szCs w:val="22"/>
        </w:rPr>
        <w:t>review the impact of involvement in Project 27+</w:t>
      </w:r>
      <w:r w:rsidR="002631E9">
        <w:rPr>
          <w:sz w:val="22"/>
          <w:szCs w:val="22"/>
        </w:rPr>
        <w:t>,</w:t>
      </w:r>
      <w:r w:rsidRPr="00065CFC">
        <w:rPr>
          <w:sz w:val="22"/>
          <w:szCs w:val="22"/>
        </w:rPr>
        <w:t xml:space="preserve"> sharing </w:t>
      </w:r>
      <w:r w:rsidR="0082447A" w:rsidRPr="00065CFC">
        <w:rPr>
          <w:sz w:val="22"/>
          <w:szCs w:val="22"/>
        </w:rPr>
        <w:t>their approaches and reflect</w:t>
      </w:r>
      <w:r w:rsidR="002631E9">
        <w:rPr>
          <w:sz w:val="22"/>
          <w:szCs w:val="22"/>
        </w:rPr>
        <w:t>ing</w:t>
      </w:r>
      <w:r w:rsidR="0082447A" w:rsidRPr="00065CFC">
        <w:rPr>
          <w:sz w:val="22"/>
          <w:szCs w:val="22"/>
        </w:rPr>
        <w:t xml:space="preserve"> the voices of pupils in their schools</w:t>
      </w:r>
      <w:r w:rsidR="002631E9">
        <w:rPr>
          <w:sz w:val="22"/>
          <w:szCs w:val="22"/>
        </w:rPr>
        <w:t xml:space="preserve">.  </w:t>
      </w:r>
      <w:r w:rsidR="00543285">
        <w:rPr>
          <w:sz w:val="22"/>
          <w:szCs w:val="22"/>
        </w:rPr>
        <w:t>Participants are making a commitment</w:t>
      </w:r>
      <w:r w:rsidR="0082447A" w:rsidRPr="00065CFC">
        <w:rPr>
          <w:sz w:val="22"/>
          <w:szCs w:val="22"/>
        </w:rPr>
        <w:t xml:space="preserve"> </w:t>
      </w:r>
      <w:r w:rsidR="00A02DCE" w:rsidRPr="00A02DCE">
        <w:rPr>
          <w:sz w:val="22"/>
          <w:szCs w:val="22"/>
        </w:rPr>
        <w:t>to strengthen our collective efforts to improve experiences, participation and outcomes for pupils experiencing disadvantage.</w:t>
      </w:r>
    </w:p>
    <w:p w14:paraId="7D91AA38" w14:textId="77777777" w:rsidR="00905D7C" w:rsidRPr="00905D7C" w:rsidRDefault="00905D7C" w:rsidP="00905D7C">
      <w:pPr>
        <w:rPr>
          <w:b/>
          <w:bCs/>
          <w:sz w:val="22"/>
          <w:szCs w:val="22"/>
        </w:rPr>
      </w:pPr>
      <w:r w:rsidRPr="00905D7C">
        <w:rPr>
          <w:b/>
          <w:bCs/>
          <w:sz w:val="22"/>
          <w:szCs w:val="22"/>
        </w:rPr>
        <w:t>Who Should Attend?</w:t>
      </w:r>
    </w:p>
    <w:p w14:paraId="3F5F1AD9" w14:textId="77777777" w:rsidR="00946E1C" w:rsidRDefault="00946E1C" w:rsidP="0092466E">
      <w:pPr>
        <w:pStyle w:val="ListParagraph"/>
        <w:numPr>
          <w:ilvl w:val="0"/>
          <w:numId w:val="32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Headteacher</w:t>
      </w:r>
    </w:p>
    <w:p w14:paraId="48A51E2C" w14:textId="4BCAD520" w:rsidR="00905D7C" w:rsidRPr="00CE59A6" w:rsidRDefault="00905D7C" w:rsidP="0092466E">
      <w:pPr>
        <w:pStyle w:val="ListParagraph"/>
        <w:numPr>
          <w:ilvl w:val="0"/>
          <w:numId w:val="32"/>
        </w:numPr>
        <w:spacing w:before="0" w:after="0"/>
        <w:rPr>
          <w:sz w:val="22"/>
          <w:szCs w:val="22"/>
        </w:rPr>
      </w:pPr>
      <w:r w:rsidRPr="00CE59A6">
        <w:rPr>
          <w:sz w:val="22"/>
          <w:szCs w:val="22"/>
        </w:rPr>
        <w:t>Deputy Headteacher</w:t>
      </w:r>
    </w:p>
    <w:p w14:paraId="018351AF" w14:textId="6FEAC0D1" w:rsidR="00905D7C" w:rsidRPr="00CE59A6" w:rsidRDefault="00905D7C" w:rsidP="0092466E">
      <w:pPr>
        <w:pStyle w:val="ListParagraph"/>
        <w:numPr>
          <w:ilvl w:val="0"/>
          <w:numId w:val="32"/>
        </w:numPr>
        <w:spacing w:before="0" w:after="0"/>
        <w:rPr>
          <w:sz w:val="22"/>
          <w:szCs w:val="22"/>
        </w:rPr>
      </w:pPr>
      <w:r w:rsidRPr="00CE59A6">
        <w:rPr>
          <w:sz w:val="22"/>
          <w:szCs w:val="22"/>
        </w:rPr>
        <w:t>Assistant Headteacher</w:t>
      </w:r>
    </w:p>
    <w:p w14:paraId="56F75BCF" w14:textId="25E155EE" w:rsidR="00905D7C" w:rsidRDefault="00905D7C" w:rsidP="0092466E">
      <w:pPr>
        <w:pStyle w:val="ListParagraph"/>
        <w:numPr>
          <w:ilvl w:val="0"/>
          <w:numId w:val="32"/>
        </w:numPr>
        <w:spacing w:before="0" w:after="0"/>
        <w:rPr>
          <w:sz w:val="22"/>
          <w:szCs w:val="22"/>
        </w:rPr>
      </w:pPr>
      <w:r w:rsidRPr="00CE59A6">
        <w:rPr>
          <w:sz w:val="22"/>
          <w:szCs w:val="22"/>
        </w:rPr>
        <w:t>Leaders with responsibility for disadvantage, inclusion, attendance or school improvement</w:t>
      </w:r>
    </w:p>
    <w:p w14:paraId="0EDBC743" w14:textId="77777777" w:rsidR="00946E1C" w:rsidRPr="00C60A57" w:rsidRDefault="00946E1C" w:rsidP="00946E1C">
      <w:pPr>
        <w:rPr>
          <w:i/>
          <w:iCs/>
          <w:sz w:val="22"/>
          <w:szCs w:val="22"/>
        </w:rPr>
      </w:pPr>
      <w:r w:rsidRPr="00C60A57">
        <w:rPr>
          <w:i/>
          <w:iCs/>
          <w:sz w:val="22"/>
          <w:szCs w:val="22"/>
        </w:rPr>
        <w:t>We recommend two senior leaders from each school</w:t>
      </w:r>
      <w:r w:rsidRPr="00C60A57">
        <w:rPr>
          <w:i/>
          <w:iCs/>
        </w:rPr>
        <w:t xml:space="preserve"> </w:t>
      </w:r>
      <w:r w:rsidRPr="00C60A57">
        <w:rPr>
          <w:i/>
          <w:iCs/>
          <w:sz w:val="22"/>
          <w:szCs w:val="22"/>
        </w:rPr>
        <w:t>to maximise impact and sustainability.</w:t>
      </w:r>
    </w:p>
    <w:p w14:paraId="22F3E4DA" w14:textId="77777777" w:rsidR="0092466E" w:rsidRPr="00946E1C" w:rsidRDefault="0092466E" w:rsidP="00946E1C">
      <w:pPr>
        <w:rPr>
          <w:sz w:val="22"/>
          <w:szCs w:val="22"/>
        </w:rPr>
      </w:pPr>
    </w:p>
    <w:p w14:paraId="4E02DC72" w14:textId="77777777" w:rsidR="00100176" w:rsidRPr="00100176" w:rsidRDefault="00100176" w:rsidP="00100176">
      <w:pPr>
        <w:spacing w:before="0" w:after="0"/>
        <w:rPr>
          <w:b/>
          <w:bCs/>
          <w:sz w:val="22"/>
          <w:szCs w:val="22"/>
        </w:rPr>
      </w:pPr>
      <w:r w:rsidRPr="00100176">
        <w:rPr>
          <w:b/>
          <w:bCs/>
          <w:sz w:val="22"/>
          <w:szCs w:val="22"/>
        </w:rPr>
        <w:t>Project 27+ offers a rare opportunity to step beyond data, hear the voices behind the numbers, and develop practical solutions that build on the strengths, experiences and aspirations of young people experiencing disadvantage.</w:t>
      </w:r>
    </w:p>
    <w:p w14:paraId="7ABB8CD1" w14:textId="7CAB2DA4" w:rsidR="00946E1C" w:rsidRPr="00946E1C" w:rsidRDefault="00946E1C" w:rsidP="00100176">
      <w:pPr>
        <w:spacing w:before="0" w:after="0"/>
        <w:rPr>
          <w:sz w:val="22"/>
          <w:szCs w:val="22"/>
        </w:rPr>
      </w:pPr>
    </w:p>
    <w:sectPr w:rsidR="00946E1C" w:rsidRPr="00946E1C" w:rsidSect="00855FB9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27" w:right="849" w:bottom="568" w:left="709" w:header="2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CEE96" w14:textId="77777777" w:rsidR="008068F6" w:rsidRDefault="008068F6" w:rsidP="00987D9C">
      <w:r>
        <w:separator/>
      </w:r>
    </w:p>
  </w:endnote>
  <w:endnote w:type="continuationSeparator" w:id="0">
    <w:p w14:paraId="721D2DA5" w14:textId="77777777" w:rsidR="008068F6" w:rsidRDefault="008068F6" w:rsidP="00987D9C">
      <w:r>
        <w:continuationSeparator/>
      </w:r>
    </w:p>
  </w:endnote>
  <w:endnote w:type="continuationNotice" w:id="1">
    <w:p w14:paraId="486D19A3" w14:textId="77777777" w:rsidR="008068F6" w:rsidRDefault="008068F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313">
    <w:altName w:val="Times New Roman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51AA3" w14:textId="1E45663B" w:rsidR="00B73E58" w:rsidRPr="00D1038B" w:rsidRDefault="000842C7" w:rsidP="00D1038B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D8E76CC" wp14:editId="676F9B61">
              <wp:simplePos x="0" y="0"/>
              <wp:positionH relativeFrom="margin">
                <wp:align>left</wp:align>
              </wp:positionH>
              <wp:positionV relativeFrom="page">
                <wp:posOffset>10045700</wp:posOffset>
              </wp:positionV>
              <wp:extent cx="7560310" cy="624840"/>
              <wp:effectExtent l="0" t="0" r="21590" b="22860"/>
              <wp:wrapThrough wrapText="bothSides">
                <wp:wrapPolygon edited="0">
                  <wp:start x="0" y="0"/>
                  <wp:lineTo x="0" y="21732"/>
                  <wp:lineTo x="21607" y="21732"/>
                  <wp:lineTo x="21607" y="0"/>
                  <wp:lineTo x="0" y="0"/>
                </wp:wrapPolygon>
              </wp:wrapThrough>
              <wp:docPr id="5" name="Rectangl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10" cy="62484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25400" cap="flat" cmpd="sng" algn="ctr">
                        <a:solidFill>
                          <a:sysClr val="window" lastClr="FFFFFF"/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 xmlns:a="http://schemas.openxmlformats.org/drawingml/2006/main" xmlns:arto="http://schemas.microsoft.com/office/word/2006/arto">
          <w:pict>
            <v:rect id="Rectangle 31" style="position:absolute;margin-left:0;margin-top:791pt;width:595.3pt;height:49.2pt;z-index: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spid="_x0000_s1026" fillcolor="window" strokecolor="window" strokeweight="2pt" w14:anchorId="2D83E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">
              <v:path arrowok="t"/>
              <w10:wrap type="through" anchorx="margin" anchory="page"/>
            </v:rect>
          </w:pict>
        </mc:Fallback>
      </mc:AlternateContent>
    </w:r>
    <w:r w:rsidR="000912DA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2792BB4" wp14:editId="776B53E3">
              <wp:simplePos x="0" y="0"/>
              <wp:positionH relativeFrom="column">
                <wp:posOffset>4565650</wp:posOffset>
              </wp:positionH>
              <wp:positionV relativeFrom="paragraph">
                <wp:posOffset>10160635</wp:posOffset>
              </wp:positionV>
              <wp:extent cx="2250440" cy="395605"/>
              <wp:effectExtent l="0" t="0" r="0" b="0"/>
              <wp:wrapThrough wrapText="bothSides">
                <wp:wrapPolygon edited="0">
                  <wp:start x="549" y="0"/>
                  <wp:lineTo x="549" y="20803"/>
                  <wp:lineTo x="21027" y="20803"/>
                  <wp:lineTo x="21027" y="0"/>
                  <wp:lineTo x="549" y="0"/>
                </wp:wrapPolygon>
              </wp:wrapThrough>
              <wp:docPr id="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044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60BB8E" w14:textId="77777777" w:rsidR="00D1038B" w:rsidRPr="00B64F05" w:rsidRDefault="00D1038B" w:rsidP="00D1038B">
                          <w:pPr>
                            <w:pStyle w:val="Footer"/>
                            <w:rPr>
                              <w:rFonts w:ascii="Gill Sans MT" w:hAnsi="Gill Sans MT"/>
                              <w:color w:val="1F3244"/>
                              <w:sz w:val="31"/>
                              <w:szCs w:val="31"/>
                            </w:rPr>
                          </w:pPr>
                          <w:r w:rsidRPr="00B64F05">
                            <w:rPr>
                              <w:rFonts w:ascii="Gill Sans MT" w:hAnsi="Gill Sans MT"/>
                              <w:color w:val="1F3244"/>
                              <w:sz w:val="31"/>
                              <w:szCs w:val="31"/>
                            </w:rPr>
                            <w:t>www.hants.gov.uk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792BB4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359.5pt;margin-top:800.05pt;width:177.2pt;height:31.1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" filled="f" stroked="f" strokeweight=".5pt">
              <v:textbox>
                <w:txbxContent>
                  <w:p w14:paraId="5060BB8E" w14:textId="77777777" w:rsidR="00D1038B" w:rsidRPr="00B64F05" w:rsidRDefault="00D1038B" w:rsidP="00D1038B">
                    <w:pPr>
                      <w:pStyle w:val="Footer"/>
                      <w:rPr>
                        <w:rFonts w:ascii="Gill Sans MT" w:hAnsi="Gill Sans MT"/>
                        <w:color w:val="1F3244"/>
                        <w:sz w:val="31"/>
                        <w:szCs w:val="31"/>
                      </w:rPr>
                    </w:pPr>
                    <w:r w:rsidRPr="00B64F05">
                      <w:rPr>
                        <w:rFonts w:ascii="Gill Sans MT" w:hAnsi="Gill Sans MT"/>
                        <w:color w:val="1F3244"/>
                        <w:sz w:val="31"/>
                        <w:szCs w:val="31"/>
                      </w:rPr>
                      <w:t>www.hants.gov.uk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0912DA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3D706B38" wp14:editId="6BD31D65">
              <wp:simplePos x="0" y="0"/>
              <wp:positionH relativeFrom="column">
                <wp:posOffset>-228600</wp:posOffset>
              </wp:positionH>
              <wp:positionV relativeFrom="paragraph">
                <wp:posOffset>623570</wp:posOffset>
              </wp:positionV>
              <wp:extent cx="7661910" cy="329565"/>
              <wp:effectExtent l="0" t="0" r="0" b="0"/>
              <wp:wrapNone/>
              <wp:docPr id="4" name="Rectangle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661910" cy="32956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25400" cap="flat" cmpd="sng" algn="ctr">
                        <a:solidFill>
                          <a:sysClr val="window" lastClr="FFFFFF"/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 xmlns:a="http://schemas.openxmlformats.org/drawingml/2006/main" xmlns:arto="http://schemas.microsoft.com/office/word/2006/arto">
          <w:pict>
            <v:rect id="Rectangle 45" style="position:absolute;margin-left:-18pt;margin-top:49.1pt;width:603.3pt;height:25.9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spid="_x0000_s1026" fillcolor="window" strokecolor="window" strokeweight="2pt" w14:anchorId="761E4E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">
              <v:path arrowok="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3634" w14:textId="34AACA85" w:rsidR="00B73E58" w:rsidRDefault="002A081B" w:rsidP="00B73E58">
    <w:pPr>
      <w:pStyle w:val="Footer"/>
    </w:pPr>
    <w:r w:rsidRPr="00BE4357">
      <w:rPr>
        <w:b w:val="0"/>
        <w:bCs/>
        <w:noProof/>
        <w:color w:val="0088CE"/>
        <w:sz w:val="23"/>
        <w:szCs w:val="23"/>
      </w:rPr>
      <w:drawing>
        <wp:anchor distT="0" distB="0" distL="114300" distR="114300" simplePos="0" relativeHeight="251658243" behindDoc="1" locked="0" layoutInCell="1" allowOverlap="1" wp14:anchorId="3532BCE9" wp14:editId="407DC992">
          <wp:simplePos x="0" y="0"/>
          <wp:positionH relativeFrom="column">
            <wp:posOffset>-1021079</wp:posOffset>
          </wp:positionH>
          <wp:positionV relativeFrom="page">
            <wp:posOffset>7573644</wp:posOffset>
          </wp:positionV>
          <wp:extent cx="8437245" cy="5607050"/>
          <wp:effectExtent l="133350" t="0" r="0" b="50800"/>
          <wp:wrapNone/>
          <wp:docPr id="378270499" name="Picture 2" descr="A blue and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1981341" name="Picture 2" descr="A blue and black background&#10;&#10;Description automatically generated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57996">
                    <a:off x="0" y="0"/>
                    <a:ext cx="8437245" cy="560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167"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F1BF5B4" wp14:editId="3CAC91DC">
              <wp:simplePos x="0" y="0"/>
              <wp:positionH relativeFrom="column">
                <wp:posOffset>4813935</wp:posOffset>
              </wp:positionH>
              <wp:positionV relativeFrom="page">
                <wp:posOffset>10157460</wp:posOffset>
              </wp:positionV>
              <wp:extent cx="2005200" cy="396000"/>
              <wp:effectExtent l="0" t="0" r="0" b="4445"/>
              <wp:wrapThrough wrapText="bothSides">
                <wp:wrapPolygon edited="0">
                  <wp:start x="616" y="0"/>
                  <wp:lineTo x="616" y="20803"/>
                  <wp:lineTo x="20936" y="20803"/>
                  <wp:lineTo x="20936" y="0"/>
                  <wp:lineTo x="616" y="0"/>
                </wp:wrapPolygon>
              </wp:wrapThrough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5200" cy="39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0FD8C5E" w14:textId="1DF6BC4A" w:rsidR="004C2CF8" w:rsidRPr="00B64F05" w:rsidRDefault="004C2CF8" w:rsidP="004C2CF8">
                          <w:pPr>
                            <w:pStyle w:val="Footer"/>
                            <w:rPr>
                              <w:rFonts w:ascii="Gill Sans MT" w:hAnsi="Gill Sans MT"/>
                              <w:color w:val="1F3244"/>
                              <w:sz w:val="31"/>
                              <w:szCs w:val="31"/>
                            </w:rPr>
                          </w:pPr>
                          <w:r w:rsidRPr="00B64F05">
                            <w:rPr>
                              <w:rFonts w:ascii="Gill Sans MT" w:hAnsi="Gill Sans MT"/>
                              <w:color w:val="1F3244"/>
                              <w:sz w:val="31"/>
                              <w:szCs w:val="31"/>
                            </w:rPr>
                            <w:t>hants.gov.uk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1BF5B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79.05pt;margin-top:799.8pt;width:157.9pt;height:31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" filled="f" stroked="f" strokeweight=".5pt">
              <v:textbox>
                <w:txbxContent>
                  <w:p w14:paraId="20FD8C5E" w14:textId="1DF6BC4A" w:rsidR="004C2CF8" w:rsidRPr="00B64F05" w:rsidRDefault="004C2CF8" w:rsidP="004C2CF8">
                    <w:pPr>
                      <w:pStyle w:val="Footer"/>
                      <w:rPr>
                        <w:rFonts w:ascii="Gill Sans MT" w:hAnsi="Gill Sans MT"/>
                        <w:color w:val="1F3244"/>
                        <w:sz w:val="31"/>
                        <w:szCs w:val="31"/>
                      </w:rPr>
                    </w:pPr>
                    <w:r w:rsidRPr="00B64F05">
                      <w:rPr>
                        <w:rFonts w:ascii="Gill Sans MT" w:hAnsi="Gill Sans MT"/>
                        <w:color w:val="1F3244"/>
                        <w:sz w:val="31"/>
                        <w:szCs w:val="31"/>
                      </w:rPr>
                      <w:t>hants.gov.uk</w:t>
                    </w:r>
                  </w:p>
                </w:txbxContent>
              </v:textbox>
              <w10:wrap type="through" anchory="page"/>
              <w10:anchorlock/>
            </v:shape>
          </w:pict>
        </mc:Fallback>
      </mc:AlternateContent>
    </w:r>
    <w:r w:rsidR="000912DA">
      <w:rPr>
        <w:noProof/>
      </w:rPr>
      <w:drawing>
        <wp:anchor distT="0" distB="0" distL="114300" distR="114300" simplePos="0" relativeHeight="251658241" behindDoc="0" locked="0" layoutInCell="1" allowOverlap="1" wp14:anchorId="1034B06B" wp14:editId="17281A0C">
          <wp:simplePos x="0" y="0"/>
          <wp:positionH relativeFrom="column">
            <wp:posOffset>8028305</wp:posOffset>
          </wp:positionH>
          <wp:positionV relativeFrom="paragraph">
            <wp:posOffset>46355</wp:posOffset>
          </wp:positionV>
          <wp:extent cx="1925955" cy="527685"/>
          <wp:effectExtent l="0" t="0" r="0" b="0"/>
          <wp:wrapNone/>
          <wp:docPr id="1471524969" name="Picture 42" descr="HCC_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HCC_Colou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5955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E48D7" w14:textId="77777777" w:rsidR="008068F6" w:rsidRDefault="008068F6" w:rsidP="00987D9C">
      <w:r>
        <w:separator/>
      </w:r>
    </w:p>
  </w:footnote>
  <w:footnote w:type="continuationSeparator" w:id="0">
    <w:p w14:paraId="49E22B1B" w14:textId="77777777" w:rsidR="008068F6" w:rsidRDefault="008068F6" w:rsidP="00987D9C">
      <w:r>
        <w:continuationSeparator/>
      </w:r>
    </w:p>
  </w:footnote>
  <w:footnote w:type="continuationNotice" w:id="1">
    <w:p w14:paraId="035D48B2" w14:textId="77777777" w:rsidR="008068F6" w:rsidRDefault="008068F6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4D62D" w14:textId="77777777" w:rsidR="00FC42AB" w:rsidRDefault="00FC42AB"/>
  <w:tbl>
    <w:tblPr>
      <w:tblW w:w="0" w:type="auto"/>
      <w:tblLayout w:type="fixed"/>
      <w:tblLook w:val="06A0" w:firstRow="1" w:lastRow="0" w:firstColumn="1" w:lastColumn="0" w:noHBand="1" w:noVBand="1"/>
    </w:tblPr>
    <w:tblGrid>
      <w:gridCol w:w="6890"/>
      <w:gridCol w:w="3445"/>
    </w:tblGrid>
    <w:tr w:rsidR="00FC42AB" w14:paraId="3A6D5573" w14:textId="77777777" w:rsidTr="00070096">
      <w:trPr>
        <w:trHeight w:val="454"/>
      </w:trPr>
      <w:tc>
        <w:tcPr>
          <w:tcW w:w="6890" w:type="dxa"/>
        </w:tcPr>
        <w:p w14:paraId="0E16F965" w14:textId="77777777" w:rsidR="00FC42AB" w:rsidRPr="006E3B3E" w:rsidRDefault="00FC42AB" w:rsidP="00FC42AB">
          <w:pPr>
            <w:rPr>
              <w:rFonts w:cs="Arial"/>
              <w:color w:val="0088CE"/>
              <w:sz w:val="56"/>
              <w:szCs w:val="56"/>
            </w:rPr>
          </w:pPr>
        </w:p>
        <w:p w14:paraId="226A4852" w14:textId="77777777" w:rsidR="00FC42AB" w:rsidRPr="006E3B3E" w:rsidRDefault="00FC42AB" w:rsidP="00FC42AB">
          <w:pPr>
            <w:rPr>
              <w:rFonts w:cs="Arial"/>
              <w:color w:val="0088CE"/>
              <w:sz w:val="56"/>
              <w:szCs w:val="56"/>
            </w:rPr>
          </w:pPr>
        </w:p>
        <w:p w14:paraId="4AAAB347" w14:textId="6E7F15D4" w:rsidR="000141D3" w:rsidRPr="00065CFC" w:rsidRDefault="00FC42AB" w:rsidP="00FC42AB">
          <w:pPr>
            <w:pStyle w:val="Header"/>
            <w:rPr>
              <w:rFonts w:cs="Arial"/>
              <w:b/>
              <w:bCs/>
              <w:color w:val="0088CE"/>
              <w:sz w:val="56"/>
              <w:szCs w:val="56"/>
            </w:rPr>
          </w:pPr>
          <w:r w:rsidRPr="00065CFC">
            <w:rPr>
              <w:rFonts w:cs="Arial"/>
              <w:b/>
              <w:bCs/>
              <w:color w:val="0088CE"/>
              <w:sz w:val="56"/>
              <w:szCs w:val="56"/>
            </w:rPr>
            <w:t>Project 2</w:t>
          </w:r>
          <w:r w:rsidR="00E13630" w:rsidRPr="00065CFC">
            <w:rPr>
              <w:rFonts w:cs="Arial"/>
              <w:b/>
              <w:bCs/>
              <w:color w:val="0088CE"/>
              <w:sz w:val="56"/>
              <w:szCs w:val="56"/>
            </w:rPr>
            <w:t>7</w:t>
          </w:r>
          <w:r w:rsidR="000141D3">
            <w:rPr>
              <w:rFonts w:cs="Arial"/>
              <w:b/>
              <w:bCs/>
              <w:color w:val="0088CE"/>
              <w:sz w:val="56"/>
              <w:szCs w:val="56"/>
            </w:rPr>
            <w:t>+</w:t>
          </w:r>
        </w:p>
      </w:tc>
      <w:tc>
        <w:tcPr>
          <w:tcW w:w="3445" w:type="dxa"/>
        </w:tcPr>
        <w:p w14:paraId="6FB9BACA" w14:textId="2BA20E6D" w:rsidR="00FC42AB" w:rsidRDefault="00FC42AB" w:rsidP="1CA30659">
          <w:pPr>
            <w:pStyle w:val="Header"/>
            <w:ind w:right="-115"/>
            <w:jc w:val="right"/>
          </w:pPr>
          <w:r>
            <w:rPr>
              <w:noProof/>
            </w:rPr>
            <w:drawing>
              <wp:anchor distT="0" distB="0" distL="114300" distR="114300" simplePos="0" relativeHeight="251658247" behindDoc="0" locked="1" layoutInCell="1" allowOverlap="1" wp14:anchorId="0310388E" wp14:editId="6A0009F5">
                <wp:simplePos x="0" y="0"/>
                <wp:positionH relativeFrom="page">
                  <wp:posOffset>87630</wp:posOffset>
                </wp:positionH>
                <wp:positionV relativeFrom="page">
                  <wp:posOffset>0</wp:posOffset>
                </wp:positionV>
                <wp:extent cx="1885950" cy="960755"/>
                <wp:effectExtent l="0" t="0" r="0" b="0"/>
                <wp:wrapTopAndBottom/>
                <wp:docPr id="537625127" name="Picture 1" descr="A blue and white sign with white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1014174" name="Picture 1" descr="A blue and white sign with white text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5950" cy="9607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8453F6D" w14:textId="3814378A" w:rsidR="1CA30659" w:rsidRDefault="1CA30659" w:rsidP="1CA306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69831" w14:textId="3CD33455" w:rsidR="5A5E7750" w:rsidRDefault="5A5E7750" w:rsidP="5A5E7750">
    <w:pPr>
      <w:spacing w:before="0" w:after="160" w:line="259" w:lineRule="auto"/>
      <w:rPr>
        <w:rFonts w:eastAsiaTheme="minorEastAsia" w:cs="Arial"/>
        <w:color w:val="0088CE"/>
        <w:sz w:val="56"/>
        <w:szCs w:val="56"/>
      </w:rPr>
    </w:pPr>
    <w:r>
      <w:rPr>
        <w:noProof/>
      </w:rPr>
      <w:drawing>
        <wp:anchor distT="0" distB="0" distL="114300" distR="114300" simplePos="0" relativeHeight="251658246" behindDoc="0" locked="0" layoutInCell="1" allowOverlap="1" wp14:anchorId="0F8F6AD6" wp14:editId="3E76849E">
          <wp:simplePos x="0" y="0"/>
          <wp:positionH relativeFrom="column">
            <wp:posOffset>4743450</wp:posOffset>
          </wp:positionH>
          <wp:positionV relativeFrom="paragraph">
            <wp:posOffset>38100</wp:posOffset>
          </wp:positionV>
          <wp:extent cx="1886400" cy="961200"/>
          <wp:effectExtent l="0" t="0" r="0" b="0"/>
          <wp:wrapNone/>
          <wp:docPr id="887961181" name="Picture 1" descr="A blue and white sig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1014174" name="Picture 1" descr="A blue and white sign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6400" cy="96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4B95E0" w14:textId="714610A6" w:rsidR="00B73E58" w:rsidRPr="006E3B3E" w:rsidRDefault="5A5E7750" w:rsidP="5A5E7750">
    <w:pPr>
      <w:overflowPunct/>
      <w:autoSpaceDE/>
      <w:autoSpaceDN/>
      <w:adjustRightInd/>
      <w:spacing w:before="0" w:after="160" w:line="259" w:lineRule="auto"/>
      <w:textAlignment w:val="auto"/>
      <w:rPr>
        <w:rFonts w:eastAsiaTheme="minorEastAsia" w:cs="Arial"/>
        <w:b/>
        <w:bCs/>
        <w:color w:val="0088CE"/>
        <w:sz w:val="56"/>
        <w:szCs w:val="56"/>
      </w:rPr>
    </w:pPr>
    <w:r w:rsidRPr="5A5E7750">
      <w:rPr>
        <w:rFonts w:eastAsiaTheme="minorEastAsia" w:cs="Arial"/>
        <w:b/>
        <w:bCs/>
        <w:color w:val="0088CE"/>
        <w:sz w:val="56"/>
        <w:szCs w:val="56"/>
      </w:rPr>
      <w:t>Project 27</w:t>
    </w:r>
    <w:r w:rsidR="000141D3">
      <w:rPr>
        <w:rFonts w:eastAsiaTheme="minorEastAsia" w:cs="Arial"/>
        <w:b/>
        <w:bCs/>
        <w:color w:val="0088CE"/>
        <w:sz w:val="56"/>
        <w:szCs w:val="56"/>
      </w:rPr>
      <w:t>+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64DA9C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4EA96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705369"/>
    <w:multiLevelType w:val="hybridMultilevel"/>
    <w:tmpl w:val="51DA7880"/>
    <w:lvl w:ilvl="0" w:tplc="1786E2A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BF97524"/>
    <w:multiLevelType w:val="hybridMultilevel"/>
    <w:tmpl w:val="5582EED4"/>
    <w:lvl w:ilvl="0" w:tplc="8B10521E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A337C"/>
    <w:multiLevelType w:val="hybridMultilevel"/>
    <w:tmpl w:val="B5261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F3900"/>
    <w:multiLevelType w:val="hybridMultilevel"/>
    <w:tmpl w:val="8D8E082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530E2"/>
    <w:multiLevelType w:val="hybridMultilevel"/>
    <w:tmpl w:val="CADCFF04"/>
    <w:lvl w:ilvl="0" w:tplc="F244D8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91879"/>
    <w:multiLevelType w:val="hybridMultilevel"/>
    <w:tmpl w:val="45649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6279A0"/>
    <w:multiLevelType w:val="hybridMultilevel"/>
    <w:tmpl w:val="7A2210E8"/>
    <w:lvl w:ilvl="0" w:tplc="80FCD66C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F30FF"/>
    <w:multiLevelType w:val="hybridMultilevel"/>
    <w:tmpl w:val="6BC4C608"/>
    <w:lvl w:ilvl="0" w:tplc="2F764578">
      <w:numFmt w:val="bullet"/>
      <w:lvlText w:val="•"/>
      <w:lvlJc w:val="left"/>
      <w:pPr>
        <w:ind w:left="72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2976BE"/>
    <w:multiLevelType w:val="hybridMultilevel"/>
    <w:tmpl w:val="714C1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AC3FCA"/>
    <w:multiLevelType w:val="hybridMultilevel"/>
    <w:tmpl w:val="661A6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3C16B5"/>
    <w:multiLevelType w:val="hybridMultilevel"/>
    <w:tmpl w:val="CB448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71651F"/>
    <w:multiLevelType w:val="hybridMultilevel"/>
    <w:tmpl w:val="BE56A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EA7A2E"/>
    <w:multiLevelType w:val="hybridMultilevel"/>
    <w:tmpl w:val="23D652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AD0B87"/>
    <w:multiLevelType w:val="hybridMultilevel"/>
    <w:tmpl w:val="1DACA2AE"/>
    <w:lvl w:ilvl="0" w:tplc="54500C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BB1EF9"/>
    <w:multiLevelType w:val="multilevel"/>
    <w:tmpl w:val="2B2EFC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–"/>
      <w:lvlJc w:val="left"/>
      <w:pPr>
        <w:ind w:left="851" w:hanging="491"/>
      </w:pPr>
      <w:rPr>
        <w:rFonts w:ascii="font313" w:hAnsi="font313"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FE860F0"/>
    <w:multiLevelType w:val="hybridMultilevel"/>
    <w:tmpl w:val="F3E2EAA8"/>
    <w:lvl w:ilvl="0" w:tplc="AE7EACC2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7750B29"/>
    <w:multiLevelType w:val="hybridMultilevel"/>
    <w:tmpl w:val="A634A7AC"/>
    <w:lvl w:ilvl="0" w:tplc="15F6D972">
      <w:numFmt w:val="bullet"/>
      <w:pStyle w:val="List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CB6DA1"/>
    <w:multiLevelType w:val="hybridMultilevel"/>
    <w:tmpl w:val="06C07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4B0EF8"/>
    <w:multiLevelType w:val="multilevel"/>
    <w:tmpl w:val="D05E5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37143C"/>
    <w:multiLevelType w:val="hybridMultilevel"/>
    <w:tmpl w:val="EC74E230"/>
    <w:lvl w:ilvl="0" w:tplc="44E4687C">
      <w:start w:val="1"/>
      <w:numFmt w:val="bullet"/>
      <w:pStyle w:val="Sublist"/>
      <w:lvlText w:val="–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A67B73"/>
    <w:multiLevelType w:val="hybridMultilevel"/>
    <w:tmpl w:val="67F80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3211C3"/>
    <w:multiLevelType w:val="hybridMultilevel"/>
    <w:tmpl w:val="A77CD09E"/>
    <w:lvl w:ilvl="0" w:tplc="4C9084A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4" w15:restartNumberingAfterBreak="0">
    <w:nsid w:val="6EDD5597"/>
    <w:multiLevelType w:val="hybridMultilevel"/>
    <w:tmpl w:val="9D0E8E8A"/>
    <w:lvl w:ilvl="0" w:tplc="CC9631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E6183E"/>
    <w:multiLevelType w:val="hybridMultilevel"/>
    <w:tmpl w:val="612C62E8"/>
    <w:lvl w:ilvl="0" w:tplc="CC9631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4663D75"/>
    <w:multiLevelType w:val="hybridMultilevel"/>
    <w:tmpl w:val="017C74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6FB431A"/>
    <w:multiLevelType w:val="hybridMultilevel"/>
    <w:tmpl w:val="3E8A8864"/>
    <w:lvl w:ilvl="0" w:tplc="FFFFFFFF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sz w:val="24"/>
        <w:szCs w:val="24"/>
      </w:rPr>
    </w:lvl>
    <w:lvl w:ilvl="1" w:tplc="08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770A0965"/>
    <w:multiLevelType w:val="hybridMultilevel"/>
    <w:tmpl w:val="EEA0EE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BCD32FB"/>
    <w:multiLevelType w:val="multilevel"/>
    <w:tmpl w:val="0D863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1461759">
    <w:abstractNumId w:val="16"/>
  </w:num>
  <w:num w:numId="2" w16cid:durableId="9382411">
    <w:abstractNumId w:val="1"/>
  </w:num>
  <w:num w:numId="3" w16cid:durableId="652372088">
    <w:abstractNumId w:val="6"/>
  </w:num>
  <w:num w:numId="4" w16cid:durableId="286786909">
    <w:abstractNumId w:val="3"/>
  </w:num>
  <w:num w:numId="5" w16cid:durableId="1854101989">
    <w:abstractNumId w:val="0"/>
  </w:num>
  <w:num w:numId="6" w16cid:durableId="1971746827">
    <w:abstractNumId w:val="6"/>
  </w:num>
  <w:num w:numId="7" w16cid:durableId="429621239">
    <w:abstractNumId w:val="6"/>
  </w:num>
  <w:num w:numId="8" w16cid:durableId="2143840827">
    <w:abstractNumId w:val="21"/>
  </w:num>
  <w:num w:numId="9" w16cid:durableId="400564243">
    <w:abstractNumId w:val="17"/>
  </w:num>
  <w:num w:numId="10" w16cid:durableId="969474676">
    <w:abstractNumId w:val="5"/>
  </w:num>
  <w:num w:numId="11" w16cid:durableId="1071467188">
    <w:abstractNumId w:val="26"/>
  </w:num>
  <w:num w:numId="12" w16cid:durableId="687220328">
    <w:abstractNumId w:val="23"/>
  </w:num>
  <w:num w:numId="13" w16cid:durableId="290133920">
    <w:abstractNumId w:val="28"/>
  </w:num>
  <w:num w:numId="14" w16cid:durableId="2113236917">
    <w:abstractNumId w:val="10"/>
  </w:num>
  <w:num w:numId="15" w16cid:durableId="1072970602">
    <w:abstractNumId w:val="22"/>
  </w:num>
  <w:num w:numId="16" w16cid:durableId="493110927">
    <w:abstractNumId w:val="4"/>
  </w:num>
  <w:num w:numId="17" w16cid:durableId="719475737">
    <w:abstractNumId w:val="27"/>
  </w:num>
  <w:num w:numId="18" w16cid:durableId="995763520">
    <w:abstractNumId w:val="14"/>
  </w:num>
  <w:num w:numId="19" w16cid:durableId="817261690">
    <w:abstractNumId w:val="15"/>
  </w:num>
  <w:num w:numId="20" w16cid:durableId="107163589">
    <w:abstractNumId w:val="11"/>
  </w:num>
  <w:num w:numId="21" w16cid:durableId="194125725">
    <w:abstractNumId w:val="25"/>
  </w:num>
  <w:num w:numId="22" w16cid:durableId="200552827">
    <w:abstractNumId w:val="24"/>
  </w:num>
  <w:num w:numId="23" w16cid:durableId="1185365476">
    <w:abstractNumId w:val="9"/>
  </w:num>
  <w:num w:numId="24" w16cid:durableId="1225801102">
    <w:abstractNumId w:val="12"/>
  </w:num>
  <w:num w:numId="25" w16cid:durableId="1816945109">
    <w:abstractNumId w:val="2"/>
  </w:num>
  <w:num w:numId="26" w16cid:durableId="193035097">
    <w:abstractNumId w:val="19"/>
  </w:num>
  <w:num w:numId="27" w16cid:durableId="109445995">
    <w:abstractNumId w:val="8"/>
  </w:num>
  <w:num w:numId="28" w16cid:durableId="1928805294">
    <w:abstractNumId w:val="18"/>
  </w:num>
  <w:num w:numId="29" w16cid:durableId="916133158">
    <w:abstractNumId w:val="7"/>
  </w:num>
  <w:num w:numId="30" w16cid:durableId="387337857">
    <w:abstractNumId w:val="20"/>
  </w:num>
  <w:num w:numId="31" w16cid:durableId="650258249">
    <w:abstractNumId w:val="29"/>
  </w:num>
  <w:num w:numId="32" w16cid:durableId="8460174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9EB"/>
    <w:rsid w:val="0000028C"/>
    <w:rsid w:val="000058E4"/>
    <w:rsid w:val="0001001A"/>
    <w:rsid w:val="00012A3C"/>
    <w:rsid w:val="000141D3"/>
    <w:rsid w:val="0001569D"/>
    <w:rsid w:val="000244CB"/>
    <w:rsid w:val="00031C2D"/>
    <w:rsid w:val="00036EA5"/>
    <w:rsid w:val="00041A71"/>
    <w:rsid w:val="0004577B"/>
    <w:rsid w:val="0004613F"/>
    <w:rsid w:val="00047DC1"/>
    <w:rsid w:val="0005194E"/>
    <w:rsid w:val="00056541"/>
    <w:rsid w:val="00062C7D"/>
    <w:rsid w:val="000643CC"/>
    <w:rsid w:val="00065CFC"/>
    <w:rsid w:val="00070096"/>
    <w:rsid w:val="000842C7"/>
    <w:rsid w:val="000912DA"/>
    <w:rsid w:val="00096C2A"/>
    <w:rsid w:val="000A03F6"/>
    <w:rsid w:val="000A1713"/>
    <w:rsid w:val="000A679C"/>
    <w:rsid w:val="000B2B84"/>
    <w:rsid w:val="000B3FA3"/>
    <w:rsid w:val="000E7214"/>
    <w:rsid w:val="000E7E8F"/>
    <w:rsid w:val="000F404B"/>
    <w:rsid w:val="00100176"/>
    <w:rsid w:val="001071C7"/>
    <w:rsid w:val="00117729"/>
    <w:rsid w:val="00120392"/>
    <w:rsid w:val="00123DBA"/>
    <w:rsid w:val="00125E22"/>
    <w:rsid w:val="00151B41"/>
    <w:rsid w:val="00155B30"/>
    <w:rsid w:val="00155F89"/>
    <w:rsid w:val="001626F5"/>
    <w:rsid w:val="00164582"/>
    <w:rsid w:val="001648FF"/>
    <w:rsid w:val="001662D3"/>
    <w:rsid w:val="00171E93"/>
    <w:rsid w:val="00180007"/>
    <w:rsid w:val="00183B50"/>
    <w:rsid w:val="0018788D"/>
    <w:rsid w:val="00190694"/>
    <w:rsid w:val="001A7A0C"/>
    <w:rsid w:val="001C66E8"/>
    <w:rsid w:val="001D252C"/>
    <w:rsid w:val="001E7728"/>
    <w:rsid w:val="001F330F"/>
    <w:rsid w:val="001F4F2C"/>
    <w:rsid w:val="002209C9"/>
    <w:rsid w:val="00220FC1"/>
    <w:rsid w:val="00222971"/>
    <w:rsid w:val="00223866"/>
    <w:rsid w:val="00225F4F"/>
    <w:rsid w:val="00227A14"/>
    <w:rsid w:val="00236900"/>
    <w:rsid w:val="00236E88"/>
    <w:rsid w:val="00260B44"/>
    <w:rsid w:val="00262FFA"/>
    <w:rsid w:val="002631E9"/>
    <w:rsid w:val="00263204"/>
    <w:rsid w:val="00271FB1"/>
    <w:rsid w:val="00276F69"/>
    <w:rsid w:val="002809F4"/>
    <w:rsid w:val="002855A2"/>
    <w:rsid w:val="00291EE3"/>
    <w:rsid w:val="0029633D"/>
    <w:rsid w:val="002A081B"/>
    <w:rsid w:val="002B2332"/>
    <w:rsid w:val="002B41FC"/>
    <w:rsid w:val="002B525C"/>
    <w:rsid w:val="002B5A19"/>
    <w:rsid w:val="002D291F"/>
    <w:rsid w:val="002D6865"/>
    <w:rsid w:val="002E0AA6"/>
    <w:rsid w:val="002E1994"/>
    <w:rsid w:val="002E25AE"/>
    <w:rsid w:val="002E6F15"/>
    <w:rsid w:val="003058FA"/>
    <w:rsid w:val="00315FF8"/>
    <w:rsid w:val="00317671"/>
    <w:rsid w:val="00320B26"/>
    <w:rsid w:val="00346A7E"/>
    <w:rsid w:val="0035119E"/>
    <w:rsid w:val="003511E7"/>
    <w:rsid w:val="00365469"/>
    <w:rsid w:val="00397DFC"/>
    <w:rsid w:val="003A5E76"/>
    <w:rsid w:val="003B1615"/>
    <w:rsid w:val="003B3B91"/>
    <w:rsid w:val="003C040D"/>
    <w:rsid w:val="003C174C"/>
    <w:rsid w:val="003C4D2B"/>
    <w:rsid w:val="003D541B"/>
    <w:rsid w:val="003E0378"/>
    <w:rsid w:val="003E1962"/>
    <w:rsid w:val="003E3D3C"/>
    <w:rsid w:val="003E69A8"/>
    <w:rsid w:val="003F4945"/>
    <w:rsid w:val="00405680"/>
    <w:rsid w:val="0041230A"/>
    <w:rsid w:val="0041732A"/>
    <w:rsid w:val="00427497"/>
    <w:rsid w:val="00443114"/>
    <w:rsid w:val="0045194F"/>
    <w:rsid w:val="0045293A"/>
    <w:rsid w:val="0046556A"/>
    <w:rsid w:val="004676A6"/>
    <w:rsid w:val="00473FFA"/>
    <w:rsid w:val="0048708F"/>
    <w:rsid w:val="0049581A"/>
    <w:rsid w:val="004A4CA1"/>
    <w:rsid w:val="004C2CF8"/>
    <w:rsid w:val="004C3946"/>
    <w:rsid w:val="004C5BC3"/>
    <w:rsid w:val="004D6F36"/>
    <w:rsid w:val="004E37CF"/>
    <w:rsid w:val="004E380F"/>
    <w:rsid w:val="004E46AE"/>
    <w:rsid w:val="004E4980"/>
    <w:rsid w:val="004F5A60"/>
    <w:rsid w:val="004F7351"/>
    <w:rsid w:val="00500684"/>
    <w:rsid w:val="005150EE"/>
    <w:rsid w:val="00524BAC"/>
    <w:rsid w:val="00524C5D"/>
    <w:rsid w:val="00525DAC"/>
    <w:rsid w:val="00526D99"/>
    <w:rsid w:val="00534BBC"/>
    <w:rsid w:val="00543285"/>
    <w:rsid w:val="0055073F"/>
    <w:rsid w:val="00556C88"/>
    <w:rsid w:val="005706ED"/>
    <w:rsid w:val="005714AC"/>
    <w:rsid w:val="0057446B"/>
    <w:rsid w:val="00584E4A"/>
    <w:rsid w:val="00587125"/>
    <w:rsid w:val="00591F5F"/>
    <w:rsid w:val="005A2BD0"/>
    <w:rsid w:val="005A3C9D"/>
    <w:rsid w:val="005A4FBE"/>
    <w:rsid w:val="005A5011"/>
    <w:rsid w:val="005C4394"/>
    <w:rsid w:val="005C7CDC"/>
    <w:rsid w:val="005C7E60"/>
    <w:rsid w:val="005D028A"/>
    <w:rsid w:val="005E4B86"/>
    <w:rsid w:val="005E7D39"/>
    <w:rsid w:val="005F33AB"/>
    <w:rsid w:val="00601D67"/>
    <w:rsid w:val="00604557"/>
    <w:rsid w:val="00613975"/>
    <w:rsid w:val="00616B8D"/>
    <w:rsid w:val="00620F96"/>
    <w:rsid w:val="00621EC4"/>
    <w:rsid w:val="00622260"/>
    <w:rsid w:val="006230D5"/>
    <w:rsid w:val="0063765A"/>
    <w:rsid w:val="00637ACB"/>
    <w:rsid w:val="0064746D"/>
    <w:rsid w:val="00652918"/>
    <w:rsid w:val="00654A8C"/>
    <w:rsid w:val="006555D8"/>
    <w:rsid w:val="00671EEB"/>
    <w:rsid w:val="006722A6"/>
    <w:rsid w:val="00673061"/>
    <w:rsid w:val="006913B2"/>
    <w:rsid w:val="006A3802"/>
    <w:rsid w:val="006B2761"/>
    <w:rsid w:val="006D1EDD"/>
    <w:rsid w:val="006D2A80"/>
    <w:rsid w:val="006D3021"/>
    <w:rsid w:val="006E17E0"/>
    <w:rsid w:val="006E1923"/>
    <w:rsid w:val="006E3B3E"/>
    <w:rsid w:val="006E57C9"/>
    <w:rsid w:val="006E6EF4"/>
    <w:rsid w:val="006F1D84"/>
    <w:rsid w:val="00705412"/>
    <w:rsid w:val="007061BB"/>
    <w:rsid w:val="00716F7D"/>
    <w:rsid w:val="007215E8"/>
    <w:rsid w:val="0072528A"/>
    <w:rsid w:val="00730CDE"/>
    <w:rsid w:val="0073618F"/>
    <w:rsid w:val="00745B47"/>
    <w:rsid w:val="0075123F"/>
    <w:rsid w:val="00752393"/>
    <w:rsid w:val="0075435B"/>
    <w:rsid w:val="00780A42"/>
    <w:rsid w:val="007839F4"/>
    <w:rsid w:val="00784E8B"/>
    <w:rsid w:val="007903AD"/>
    <w:rsid w:val="0079420B"/>
    <w:rsid w:val="007A2056"/>
    <w:rsid w:val="007A2773"/>
    <w:rsid w:val="007A5D77"/>
    <w:rsid w:val="007C0961"/>
    <w:rsid w:val="007C5995"/>
    <w:rsid w:val="007C7DB6"/>
    <w:rsid w:val="007D03AB"/>
    <w:rsid w:val="007E5298"/>
    <w:rsid w:val="007E6882"/>
    <w:rsid w:val="008068F6"/>
    <w:rsid w:val="00821A27"/>
    <w:rsid w:val="00823C30"/>
    <w:rsid w:val="00823CD0"/>
    <w:rsid w:val="00823D9E"/>
    <w:rsid w:val="0082447A"/>
    <w:rsid w:val="00841A94"/>
    <w:rsid w:val="00844050"/>
    <w:rsid w:val="00855FB9"/>
    <w:rsid w:val="00862204"/>
    <w:rsid w:val="00866C80"/>
    <w:rsid w:val="0088058B"/>
    <w:rsid w:val="008A1A53"/>
    <w:rsid w:val="008A7FBC"/>
    <w:rsid w:val="008E2B75"/>
    <w:rsid w:val="008F32DC"/>
    <w:rsid w:val="00900411"/>
    <w:rsid w:val="00900940"/>
    <w:rsid w:val="00900C65"/>
    <w:rsid w:val="00905D7C"/>
    <w:rsid w:val="00906B18"/>
    <w:rsid w:val="009136ED"/>
    <w:rsid w:val="0091444B"/>
    <w:rsid w:val="00920923"/>
    <w:rsid w:val="0092466E"/>
    <w:rsid w:val="0093294B"/>
    <w:rsid w:val="009345A3"/>
    <w:rsid w:val="00940A6D"/>
    <w:rsid w:val="00946E1C"/>
    <w:rsid w:val="00953AC7"/>
    <w:rsid w:val="009619EB"/>
    <w:rsid w:val="0096254A"/>
    <w:rsid w:val="00971EBE"/>
    <w:rsid w:val="009810D8"/>
    <w:rsid w:val="009849CB"/>
    <w:rsid w:val="00985971"/>
    <w:rsid w:val="00987D9C"/>
    <w:rsid w:val="009A3CB5"/>
    <w:rsid w:val="009C0494"/>
    <w:rsid w:val="009C4562"/>
    <w:rsid w:val="009D52E6"/>
    <w:rsid w:val="009E0A33"/>
    <w:rsid w:val="009F40F0"/>
    <w:rsid w:val="00A00167"/>
    <w:rsid w:val="00A023FE"/>
    <w:rsid w:val="00A02B10"/>
    <w:rsid w:val="00A02DCE"/>
    <w:rsid w:val="00A06CB4"/>
    <w:rsid w:val="00A07999"/>
    <w:rsid w:val="00A15B7C"/>
    <w:rsid w:val="00A16220"/>
    <w:rsid w:val="00A255F9"/>
    <w:rsid w:val="00A25D5B"/>
    <w:rsid w:val="00A27074"/>
    <w:rsid w:val="00A27128"/>
    <w:rsid w:val="00A347D0"/>
    <w:rsid w:val="00A40F59"/>
    <w:rsid w:val="00A451B5"/>
    <w:rsid w:val="00A5048F"/>
    <w:rsid w:val="00A55EFB"/>
    <w:rsid w:val="00A565FA"/>
    <w:rsid w:val="00A607A5"/>
    <w:rsid w:val="00A64FC6"/>
    <w:rsid w:val="00A7413F"/>
    <w:rsid w:val="00A74203"/>
    <w:rsid w:val="00A75737"/>
    <w:rsid w:val="00A8097F"/>
    <w:rsid w:val="00A83392"/>
    <w:rsid w:val="00A9187A"/>
    <w:rsid w:val="00AA1D18"/>
    <w:rsid w:val="00AA1D37"/>
    <w:rsid w:val="00AA62F4"/>
    <w:rsid w:val="00AC1045"/>
    <w:rsid w:val="00AC36D1"/>
    <w:rsid w:val="00AC7880"/>
    <w:rsid w:val="00AD42E1"/>
    <w:rsid w:val="00AD52F0"/>
    <w:rsid w:val="00AD6EF9"/>
    <w:rsid w:val="00AE0582"/>
    <w:rsid w:val="00AE31BF"/>
    <w:rsid w:val="00AF259F"/>
    <w:rsid w:val="00B03299"/>
    <w:rsid w:val="00B127BF"/>
    <w:rsid w:val="00B1286E"/>
    <w:rsid w:val="00B172C4"/>
    <w:rsid w:val="00B24BF2"/>
    <w:rsid w:val="00B25CDE"/>
    <w:rsid w:val="00B30203"/>
    <w:rsid w:val="00B304E8"/>
    <w:rsid w:val="00B35837"/>
    <w:rsid w:val="00B44B60"/>
    <w:rsid w:val="00B64F05"/>
    <w:rsid w:val="00B655A1"/>
    <w:rsid w:val="00B6602F"/>
    <w:rsid w:val="00B677E0"/>
    <w:rsid w:val="00B67851"/>
    <w:rsid w:val="00B67CDF"/>
    <w:rsid w:val="00B73E58"/>
    <w:rsid w:val="00B76224"/>
    <w:rsid w:val="00B77FAE"/>
    <w:rsid w:val="00B826A6"/>
    <w:rsid w:val="00B84B69"/>
    <w:rsid w:val="00B87E2E"/>
    <w:rsid w:val="00B940A7"/>
    <w:rsid w:val="00BC1786"/>
    <w:rsid w:val="00BD1C1B"/>
    <w:rsid w:val="00BD3D36"/>
    <w:rsid w:val="00BE0EF0"/>
    <w:rsid w:val="00BE4357"/>
    <w:rsid w:val="00BE72A0"/>
    <w:rsid w:val="00BF0A2E"/>
    <w:rsid w:val="00BF5F46"/>
    <w:rsid w:val="00C01082"/>
    <w:rsid w:val="00C01CCE"/>
    <w:rsid w:val="00C02A64"/>
    <w:rsid w:val="00C07E49"/>
    <w:rsid w:val="00C23861"/>
    <w:rsid w:val="00C26C64"/>
    <w:rsid w:val="00C302D7"/>
    <w:rsid w:val="00C30531"/>
    <w:rsid w:val="00C37492"/>
    <w:rsid w:val="00C517FD"/>
    <w:rsid w:val="00C52EFC"/>
    <w:rsid w:val="00C567DA"/>
    <w:rsid w:val="00C60A57"/>
    <w:rsid w:val="00C74307"/>
    <w:rsid w:val="00C768E0"/>
    <w:rsid w:val="00C82554"/>
    <w:rsid w:val="00C8539D"/>
    <w:rsid w:val="00C87E79"/>
    <w:rsid w:val="00CA23B9"/>
    <w:rsid w:val="00CB0F18"/>
    <w:rsid w:val="00CC03C3"/>
    <w:rsid w:val="00CC3B26"/>
    <w:rsid w:val="00CC686E"/>
    <w:rsid w:val="00CD5D99"/>
    <w:rsid w:val="00CE59A6"/>
    <w:rsid w:val="00CE7AEC"/>
    <w:rsid w:val="00D1038B"/>
    <w:rsid w:val="00D154E0"/>
    <w:rsid w:val="00D168AC"/>
    <w:rsid w:val="00D23429"/>
    <w:rsid w:val="00D23519"/>
    <w:rsid w:val="00D248CE"/>
    <w:rsid w:val="00D24FE2"/>
    <w:rsid w:val="00D34E50"/>
    <w:rsid w:val="00D3727B"/>
    <w:rsid w:val="00D40A9B"/>
    <w:rsid w:val="00D41CFB"/>
    <w:rsid w:val="00D42964"/>
    <w:rsid w:val="00D520D6"/>
    <w:rsid w:val="00D61C80"/>
    <w:rsid w:val="00D63505"/>
    <w:rsid w:val="00D65B07"/>
    <w:rsid w:val="00D66056"/>
    <w:rsid w:val="00D906B8"/>
    <w:rsid w:val="00DA0417"/>
    <w:rsid w:val="00DA5092"/>
    <w:rsid w:val="00DC0EBB"/>
    <w:rsid w:val="00DC4CB0"/>
    <w:rsid w:val="00DC579F"/>
    <w:rsid w:val="00DC67BE"/>
    <w:rsid w:val="00DF45DA"/>
    <w:rsid w:val="00DF633C"/>
    <w:rsid w:val="00E00266"/>
    <w:rsid w:val="00E13630"/>
    <w:rsid w:val="00E2409B"/>
    <w:rsid w:val="00E339D9"/>
    <w:rsid w:val="00E4494D"/>
    <w:rsid w:val="00E617E8"/>
    <w:rsid w:val="00E65711"/>
    <w:rsid w:val="00E657D7"/>
    <w:rsid w:val="00E66217"/>
    <w:rsid w:val="00E6773C"/>
    <w:rsid w:val="00E67D90"/>
    <w:rsid w:val="00E71BB8"/>
    <w:rsid w:val="00E744B3"/>
    <w:rsid w:val="00E75087"/>
    <w:rsid w:val="00E75260"/>
    <w:rsid w:val="00E83597"/>
    <w:rsid w:val="00E8474A"/>
    <w:rsid w:val="00E90580"/>
    <w:rsid w:val="00E9364B"/>
    <w:rsid w:val="00E94BC8"/>
    <w:rsid w:val="00E94C3E"/>
    <w:rsid w:val="00E97027"/>
    <w:rsid w:val="00EA0A0D"/>
    <w:rsid w:val="00ED362E"/>
    <w:rsid w:val="00ED7309"/>
    <w:rsid w:val="00EE3E47"/>
    <w:rsid w:val="00EE4E02"/>
    <w:rsid w:val="00EE74A3"/>
    <w:rsid w:val="00EF5078"/>
    <w:rsid w:val="00F04791"/>
    <w:rsid w:val="00F1530C"/>
    <w:rsid w:val="00F1688D"/>
    <w:rsid w:val="00F17ADD"/>
    <w:rsid w:val="00F202F7"/>
    <w:rsid w:val="00F22DFD"/>
    <w:rsid w:val="00F264B3"/>
    <w:rsid w:val="00F27BE1"/>
    <w:rsid w:val="00F33A3E"/>
    <w:rsid w:val="00F35E80"/>
    <w:rsid w:val="00F37CAA"/>
    <w:rsid w:val="00F41327"/>
    <w:rsid w:val="00F46EB0"/>
    <w:rsid w:val="00F4752C"/>
    <w:rsid w:val="00F6589F"/>
    <w:rsid w:val="00F67B4F"/>
    <w:rsid w:val="00F74FB3"/>
    <w:rsid w:val="00F82471"/>
    <w:rsid w:val="00F9058E"/>
    <w:rsid w:val="00F929F8"/>
    <w:rsid w:val="00F96611"/>
    <w:rsid w:val="00FA47C3"/>
    <w:rsid w:val="00FB07A7"/>
    <w:rsid w:val="00FB2176"/>
    <w:rsid w:val="00FC343F"/>
    <w:rsid w:val="00FC42AB"/>
    <w:rsid w:val="00FC7BDD"/>
    <w:rsid w:val="00FE2B15"/>
    <w:rsid w:val="00FF15D1"/>
    <w:rsid w:val="00FF203E"/>
    <w:rsid w:val="00FF368A"/>
    <w:rsid w:val="00FF69BD"/>
    <w:rsid w:val="0A08CA2F"/>
    <w:rsid w:val="1CA30659"/>
    <w:rsid w:val="255DFC73"/>
    <w:rsid w:val="291F3DC9"/>
    <w:rsid w:val="2C56DE8B"/>
    <w:rsid w:val="34723C6C"/>
    <w:rsid w:val="3C26BC0E"/>
    <w:rsid w:val="43B6DE6F"/>
    <w:rsid w:val="5A5E7750"/>
    <w:rsid w:val="609A4A6A"/>
    <w:rsid w:val="6C49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5F323C"/>
  <w15:chartTrackingRefBased/>
  <w15:docId w15:val="{0959DEAD-1610-4324-9530-6944337EE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9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locked="1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0" w:unhideWhenUsed="1" w:qFormat="1"/>
    <w:lsdException w:name="List Number" w:semiHidden="1" w:uiPriority="0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0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761"/>
    <w:pPr>
      <w:overflowPunct w:val="0"/>
      <w:autoSpaceDE w:val="0"/>
      <w:autoSpaceDN w:val="0"/>
      <w:adjustRightInd w:val="0"/>
      <w:spacing w:before="140" w:after="60" w:line="280" w:lineRule="exact"/>
      <w:textAlignment w:val="baseline"/>
    </w:pPr>
    <w:rPr>
      <w:rFonts w:ascii="Arial" w:eastAsia="Times New Roman" w:hAnsi="Arial"/>
      <w:sz w:val="24"/>
      <w:lang w:eastAsia="en-US"/>
    </w:rPr>
  </w:style>
  <w:style w:type="paragraph" w:styleId="Heading1">
    <w:name w:val="heading 1"/>
    <w:next w:val="Normal"/>
    <w:link w:val="Heading1Char"/>
    <w:qFormat/>
    <w:rsid w:val="006B2761"/>
    <w:pPr>
      <w:keepNext/>
      <w:pageBreakBefore/>
      <w:overflowPunct w:val="0"/>
      <w:autoSpaceDE w:val="0"/>
      <w:autoSpaceDN w:val="0"/>
      <w:adjustRightInd w:val="0"/>
      <w:spacing w:after="480"/>
      <w:ind w:right="176"/>
      <w:textAlignment w:val="baseline"/>
      <w:outlineLvl w:val="0"/>
    </w:pPr>
    <w:rPr>
      <w:rFonts w:ascii="Arial" w:eastAsia="Times New Roman" w:hAnsi="Arial"/>
      <w:b/>
      <w:color w:val="0088CE"/>
      <w:kern w:val="28"/>
      <w:sz w:val="56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6B2761"/>
    <w:pPr>
      <w:keepNext/>
      <w:keepLines/>
      <w:spacing w:before="300" w:after="180" w:line="240" w:lineRule="auto"/>
      <w:ind w:right="170"/>
      <w:outlineLvl w:val="1"/>
    </w:pPr>
    <w:rPr>
      <w:b/>
      <w:kern w:val="28"/>
      <w:sz w:val="32"/>
      <w:szCs w:val="32"/>
    </w:rPr>
  </w:style>
  <w:style w:type="paragraph" w:styleId="Heading3">
    <w:name w:val="heading 3"/>
    <w:basedOn w:val="Normal"/>
    <w:next w:val="Normal"/>
    <w:link w:val="Heading3Char"/>
    <w:rsid w:val="00B73E58"/>
    <w:pPr>
      <w:keepNext/>
      <w:keepLines/>
      <w:spacing w:before="360" w:after="100" w:line="360" w:lineRule="exact"/>
      <w:outlineLvl w:val="2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ListParagraph"/>
    <w:qFormat/>
    <w:rsid w:val="00B24BF2"/>
    <w:pPr>
      <w:numPr>
        <w:numId w:val="28"/>
      </w:numPr>
      <w:spacing w:before="60" w:line="240" w:lineRule="auto"/>
      <w:ind w:left="426" w:hanging="284"/>
    </w:pPr>
  </w:style>
  <w:style w:type="paragraph" w:styleId="NoSpacing">
    <w:name w:val="No Spacing"/>
    <w:uiPriority w:val="1"/>
    <w:rsid w:val="00B826A6"/>
    <w:rPr>
      <w:rFonts w:ascii="Gill Sans MT" w:hAnsi="Gill Sans MT"/>
      <w:color w:val="000000"/>
      <w:sz w:val="24"/>
      <w:szCs w:val="22"/>
      <w:lang w:eastAsia="en-US"/>
    </w:rPr>
  </w:style>
  <w:style w:type="paragraph" w:styleId="ListNumber">
    <w:name w:val="List Number"/>
    <w:basedOn w:val="ListBullet"/>
    <w:rsid w:val="00987D9C"/>
    <w:pPr>
      <w:numPr>
        <w:numId w:val="9"/>
      </w:numPr>
      <w:spacing w:after="0"/>
    </w:pPr>
  </w:style>
  <w:style w:type="table" w:styleId="TableGrid">
    <w:name w:val="Table Grid"/>
    <w:basedOn w:val="TableNormal"/>
    <w:uiPriority w:val="39"/>
    <w:locked/>
    <w:rsid w:val="00987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list">
    <w:name w:val="Sublist"/>
    <w:basedOn w:val="ListBullet"/>
    <w:rsid w:val="004A4CA1"/>
    <w:pPr>
      <w:numPr>
        <w:numId w:val="8"/>
      </w:numPr>
    </w:pPr>
  </w:style>
  <w:style w:type="character" w:customStyle="1" w:styleId="Heading1Char">
    <w:name w:val="Heading 1 Char"/>
    <w:link w:val="Heading1"/>
    <w:rsid w:val="006B2761"/>
    <w:rPr>
      <w:rFonts w:ascii="Arial" w:eastAsia="Times New Roman" w:hAnsi="Arial" w:cs="Times New Roman"/>
      <w:b/>
      <w:color w:val="0088CE"/>
      <w:kern w:val="28"/>
      <w:sz w:val="56"/>
      <w:szCs w:val="20"/>
    </w:rPr>
  </w:style>
  <w:style w:type="character" w:customStyle="1" w:styleId="Heading2Char">
    <w:name w:val="Heading 2 Char"/>
    <w:link w:val="Heading2"/>
    <w:rsid w:val="006B2761"/>
    <w:rPr>
      <w:rFonts w:ascii="Arial" w:eastAsia="Times New Roman" w:hAnsi="Arial" w:cs="Times New Roman"/>
      <w:b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rsid w:val="00B73E58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link w:val="Header"/>
    <w:uiPriority w:val="99"/>
    <w:semiHidden/>
    <w:rsid w:val="00B73E58"/>
    <w:rPr>
      <w:rFonts w:ascii="Gill Sans MT" w:eastAsia="Times New Roman" w:hAnsi="Gill Sans MT" w:cs="Times New Roman"/>
      <w:sz w:val="24"/>
      <w:szCs w:val="20"/>
    </w:rPr>
  </w:style>
  <w:style w:type="paragraph" w:styleId="Footer">
    <w:name w:val="footer"/>
    <w:link w:val="FooterChar"/>
    <w:uiPriority w:val="99"/>
    <w:semiHidden/>
    <w:locked/>
    <w:rsid w:val="00B73E58"/>
    <w:pPr>
      <w:tabs>
        <w:tab w:val="center" w:pos="4513"/>
        <w:tab w:val="right" w:pos="9026"/>
      </w:tabs>
      <w:spacing w:after="60"/>
      <w:jc w:val="right"/>
    </w:pPr>
    <w:rPr>
      <w:rFonts w:ascii="Arial" w:eastAsia="Times New Roman" w:hAnsi="Arial"/>
      <w:b/>
      <w:sz w:val="24"/>
      <w:lang w:eastAsia="en-US"/>
    </w:rPr>
  </w:style>
  <w:style w:type="character" w:customStyle="1" w:styleId="Heading3Char">
    <w:name w:val="Heading 3 Char"/>
    <w:link w:val="Heading3"/>
    <w:rsid w:val="00B73E58"/>
    <w:rPr>
      <w:rFonts w:ascii="Gill Sans MT" w:eastAsia="Times New Roman" w:hAnsi="Gill Sans MT" w:cs="Times New Roman"/>
      <w:b/>
      <w:sz w:val="28"/>
      <w:szCs w:val="28"/>
    </w:rPr>
  </w:style>
  <w:style w:type="character" w:customStyle="1" w:styleId="FooterChar">
    <w:name w:val="Footer Char"/>
    <w:link w:val="Footer"/>
    <w:uiPriority w:val="99"/>
    <w:semiHidden/>
    <w:rsid w:val="00B84B69"/>
    <w:rPr>
      <w:rFonts w:ascii="Arial" w:eastAsia="Times New Roman" w:hAnsi="Arial" w:cs="Times New Roman"/>
      <w:b/>
      <w:sz w:val="24"/>
      <w:szCs w:val="20"/>
    </w:rPr>
  </w:style>
  <w:style w:type="character" w:styleId="Hyperlink">
    <w:name w:val="Hyperlink"/>
    <w:rsid w:val="004C2CF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E380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E380F"/>
    <w:rPr>
      <w:rFonts w:ascii="Tahoma" w:eastAsia="Times New Roman" w:hAnsi="Tahoma" w:cs="Tahoma"/>
      <w:sz w:val="16"/>
      <w:szCs w:val="16"/>
    </w:rPr>
  </w:style>
  <w:style w:type="paragraph" w:customStyle="1" w:styleId="Picturestyle">
    <w:name w:val="Picture style"/>
    <w:basedOn w:val="NoSpacing"/>
    <w:qFormat/>
    <w:rsid w:val="00953AC7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DF45DA"/>
    <w:pPr>
      <w:ind w:left="720"/>
    </w:pPr>
  </w:style>
  <w:style w:type="table" w:styleId="PlainTable2">
    <w:name w:val="Plain Table 2"/>
    <w:basedOn w:val="TableNormal"/>
    <w:uiPriority w:val="42"/>
    <w:rsid w:val="007D03AB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UnresolvedMention">
    <w:name w:val="Unresolved Mention"/>
    <w:uiPriority w:val="99"/>
    <w:semiHidden/>
    <w:unhideWhenUsed/>
    <w:rsid w:val="00784E8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rsid w:val="00190694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5C7CDC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5C7CDC"/>
  </w:style>
  <w:style w:type="character" w:styleId="CommentReference">
    <w:name w:val="annotation reference"/>
    <w:basedOn w:val="DefaultParagraphFont"/>
    <w:uiPriority w:val="99"/>
    <w:semiHidden/>
    <w:rsid w:val="00A023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023FE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23FE"/>
    <w:rPr>
      <w:rFonts w:ascii="Arial" w:eastAsia="Times New Roman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023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23FE"/>
    <w:rPr>
      <w:rFonts w:ascii="Arial" w:eastAsia="Times New Roman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4C5BC3"/>
    <w:rPr>
      <w:rFonts w:ascii="Arial" w:eastAsia="Times New Roman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7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0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89410">
                  <w:marLeft w:val="25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56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610217">
                              <w:marLeft w:val="480"/>
                              <w:marRight w:val="48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5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107445">
                  <w:marLeft w:val="25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2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188652">
                              <w:marLeft w:val="480"/>
                              <w:marRight w:val="48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9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Personal\HIAS%20cour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dbf80e-f509-45f6-9fe5-406e3eefabbb" xsi:nil="true"/>
    <_dlc_DocId xmlns="d0393e64-3c0e-487f-804d-ccdf56bf1631">NX2CHFJHQK4R-1350286470-26</_dlc_DocId>
    <_dlc_DocIdUrl xmlns="d0393e64-3c0e-487f-804d-ccdf56bf1631">
      <Url>https://hants.sharepoint.com/sites/HIAS8251/_layouts/15/DocIdRedir.aspx?ID=NX2CHFJHQK4R-1350286470-26</Url>
      <Description>NX2CHFJHQK4R-1350286470-26</Description>
    </_dlc_DocIdUrl>
    <lcf76f155ced4ddcb4097134ff3c332f xmlns="1e1c1808-369b-40d7-9886-afbc5f49b13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0DBD7A0811954987FF7A3EA9983527" ma:contentTypeVersion="11" ma:contentTypeDescription="Create a new document." ma:contentTypeScope="" ma:versionID="223106e8fd2b7d8c3bb21f66b7edcff3">
  <xsd:schema xmlns:xsd="http://www.w3.org/2001/XMLSchema" xmlns:xs="http://www.w3.org/2001/XMLSchema" xmlns:p="http://schemas.microsoft.com/office/2006/metadata/properties" xmlns:ns2="d0393e64-3c0e-487f-804d-ccdf56bf1631" xmlns:ns3="1e1c1808-369b-40d7-9886-afbc5f49b136" xmlns:ns4="c5dbf80e-f509-45f6-9fe5-406e3eefabbb" targetNamespace="http://schemas.microsoft.com/office/2006/metadata/properties" ma:root="true" ma:fieldsID="3d79a92bcedbab59df636a5711186f38" ns2:_="" ns3:_="" ns4:_="">
    <xsd:import namespace="d0393e64-3c0e-487f-804d-ccdf56bf1631"/>
    <xsd:import namespace="1e1c1808-369b-40d7-9886-afbc5f49b136"/>
    <xsd:import namespace="c5dbf80e-f509-45f6-9fe5-406e3eefabb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393e64-3c0e-487f-804d-ccdf56bf163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c1808-369b-40d7-9886-afbc5f49b1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001cd6a-e120-4422-8492-e0258bd4b4d8}" ma:internalName="TaxCatchAll" ma:showField="CatchAllData" ma:web="d0393e64-3c0e-487f-804d-ccdf56bf16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D7C159-C510-46EB-B63B-B528079B00FE}">
  <ds:schemaRefs>
    <ds:schemaRef ds:uri="http://schemas.microsoft.com/office/2006/metadata/properties"/>
    <ds:schemaRef ds:uri="http://schemas.microsoft.com/office/infopath/2007/PartnerControls"/>
    <ds:schemaRef ds:uri="c5dbf80e-f509-45f6-9fe5-406e3eefabbb"/>
    <ds:schemaRef ds:uri="d0393e64-3c0e-487f-804d-ccdf56bf1631"/>
    <ds:schemaRef ds:uri="1e1c1808-369b-40d7-9886-afbc5f49b136"/>
  </ds:schemaRefs>
</ds:datastoreItem>
</file>

<file path=customXml/itemProps2.xml><?xml version="1.0" encoding="utf-8"?>
<ds:datastoreItem xmlns:ds="http://schemas.openxmlformats.org/officeDocument/2006/customXml" ds:itemID="{B9B0ED3F-D50B-4073-999D-A48AA7D339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4F3BB1-BB7A-4EAF-905C-3BDD2EEEE0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BEE0092-3713-4476-8B5E-E416FFC42E1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5DA0886-B6B3-4994-98FF-050CB580F6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393e64-3c0e-487f-804d-ccdf56bf1631"/>
    <ds:schemaRef ds:uri="1e1c1808-369b-40d7-9886-afbc5f49b136"/>
    <ds:schemaRef ds:uri="c5dbf80e-f509-45f6-9fe5-406e3eefa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HIAS course template</Template>
  <TotalTime>156</TotalTime>
  <Pages>2</Pages>
  <Words>634</Words>
  <Characters>3620</Characters>
  <Application>Microsoft Office Word</Application>
  <DocSecurity>0</DocSecurity>
  <Lines>30</Lines>
  <Paragraphs>8</Paragraphs>
  <ScaleCrop>false</ScaleCrop>
  <Company>Hampshire County Council</Company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HIAS</dc:creator>
  <cp:keywords/>
  <cp:lastModifiedBy>Vaudin, Chris</cp:lastModifiedBy>
  <cp:revision>131</cp:revision>
  <cp:lastPrinted>2025-05-03T18:13:00Z</cp:lastPrinted>
  <dcterms:created xsi:type="dcterms:W3CDTF">2026-07-10T13:26:00Z</dcterms:created>
  <dcterms:modified xsi:type="dcterms:W3CDTF">2026-07-15T14:54:00Z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0x010100A40DBD7A0811954987FF7A3EA9983527</vt:lpwstr>
  </property>
  <property fmtid="{D5CDD505-2E9C-101B-9397-08002B2CF9AE}" pid="3" name="_dlc_DocIdItemGuid">
    <vt:lpwstr>105b3df4-36fa-4bf3-8170-fdcf9b54c922</vt:lpwstr>
  </property>
  <property fmtid="{D5CDD505-2E9C-101B-9397-08002B2CF9AE}" pid="4" name="Document_x0020_Type">
    <vt:lpwstr/>
  </property>
  <property fmtid="{D5CDD505-2E9C-101B-9397-08002B2CF9AE}" pid="5" name="Schools">
    <vt:lpwstr/>
  </property>
  <property fmtid="{D5CDD505-2E9C-101B-9397-08002B2CF9AE}" pid="6" name="gb8bf03d005a4f3ba05b6f29b0f642b4">
    <vt:lpwstr/>
  </property>
  <property fmtid="{D5CDD505-2E9C-101B-9397-08002B2CF9AE}" pid="7" name="MediaServiceImageTags">
    <vt:lpwstr/>
  </property>
  <property fmtid="{D5CDD505-2E9C-101B-9397-08002B2CF9AE}" pid="8" name="b69c1225d66f4592aad556adef381b58">
    <vt:lpwstr/>
  </property>
  <property fmtid="{D5CDD505-2E9C-101B-9397-08002B2CF9AE}" pid="9" name="TaxCatchAll">
    <vt:lpwstr/>
  </property>
  <property fmtid="{D5CDD505-2E9C-101B-9397-08002B2CF9AE}" pid="10" name="cf18ccb67a8c47b4a12d68c41e3eb221">
    <vt:lpwstr/>
  </property>
  <property fmtid="{D5CDD505-2E9C-101B-9397-08002B2CF9AE}" pid="11" name="Teaching_x0020_and_x0020_Leadership_x0020_College_x0020_Business_x0020_Planning">
    <vt:lpwstr/>
  </property>
  <property fmtid="{D5CDD505-2E9C-101B-9397-08002B2CF9AE}" pid="12" name="Schools_x0020_Curriculum_x0020_Development">
    <vt:lpwstr/>
  </property>
  <property fmtid="{D5CDD505-2E9C-101B-9397-08002B2CF9AE}" pid="13" name="hc632fe273cb498aa970207d30c3b1d8">
    <vt:lpwstr/>
  </property>
  <property fmtid="{D5CDD505-2E9C-101B-9397-08002B2CF9AE}" pid="14" name="Schools Curriculum Development">
    <vt:lpwstr/>
  </property>
  <property fmtid="{D5CDD505-2E9C-101B-9397-08002B2CF9AE}" pid="15" name="Document Type">
    <vt:lpwstr/>
  </property>
  <property fmtid="{D5CDD505-2E9C-101B-9397-08002B2CF9AE}" pid="16" name="Teaching and Leadership College Business Planning">
    <vt:lpwstr/>
  </property>
  <property fmtid="{D5CDD505-2E9C-101B-9397-08002B2CF9AE}" pid="17" name="EIPD Document Type">
    <vt:lpwstr>124;#Flyer|10ad6e83-ac5b-4386-afef-26684e15a6d4</vt:lpwstr>
  </property>
  <property fmtid="{D5CDD505-2E9C-101B-9397-08002B2CF9AE}" pid="18" name="EIPD Area">
    <vt:lpwstr>133;#Leadership|4cf1c235-1375-4a8b-820c-684a39ef1240</vt:lpwstr>
  </property>
  <property fmtid="{D5CDD505-2E9C-101B-9397-08002B2CF9AE}" pid="19" name="EIPD Workstream">
    <vt:lpwstr>132;#Learning Zone|a0f184ee-01c5-4663-a907-9060ab99ca5a</vt:lpwstr>
  </property>
  <property fmtid="{D5CDD505-2E9C-101B-9397-08002B2CF9AE}" pid="20" name="Academic Year">
    <vt:lpwstr>140;#2026/2027|ce932695-b93f-449a-957b-e5a4820caa71</vt:lpwstr>
  </property>
  <property fmtid="{D5CDD505-2E9C-101B-9397-08002B2CF9AE}" pid="21" name="lcf76f155ced4ddcb4097134ff3c332f">
    <vt:lpwstr/>
  </property>
</Properties>
</file>